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E3" w:rsidRPr="00D272FF" w:rsidRDefault="003A5B8C" w:rsidP="0043072A">
      <w:pPr>
        <w:pStyle w:val="Addressee"/>
        <w:framePr w:h="597" w:hRule="exact" w:wrap="around" w:y="2633"/>
        <w:rPr>
          <w:b/>
        </w:rPr>
      </w:pPr>
      <w:bookmarkStart w:id="0" w:name="_GoBack"/>
      <w:bookmarkEnd w:id="0"/>
      <w:r w:rsidRPr="00D272FF">
        <w:rPr>
          <w:b/>
        </w:rPr>
        <w:t>Pressemitteilung</w:t>
      </w:r>
    </w:p>
    <w:p w:rsidR="0043072A" w:rsidRPr="0043072A" w:rsidRDefault="00186998" w:rsidP="0043072A">
      <w:pPr>
        <w:pStyle w:val="Addressee"/>
        <w:framePr w:h="597" w:hRule="exact" w:wrap="around" w:y="2633"/>
      </w:pPr>
      <w:r>
        <w:t>31</w:t>
      </w:r>
      <w:r w:rsidR="00F64861">
        <w:t>. Januar 2019</w:t>
      </w:r>
    </w:p>
    <w:p w:rsidR="003A5B8C" w:rsidRDefault="003A5B8C">
      <w:pPr>
        <w:rPr>
          <w:b/>
          <w:sz w:val="22"/>
          <w:szCs w:val="22"/>
        </w:rPr>
      </w:pPr>
      <w:bookmarkStart w:id="1" w:name="FormOfAddress"/>
    </w:p>
    <w:p w:rsidR="003A5B8C" w:rsidRDefault="003A5B8C">
      <w:pPr>
        <w:rPr>
          <w:b/>
          <w:sz w:val="22"/>
          <w:szCs w:val="22"/>
        </w:rPr>
      </w:pPr>
    </w:p>
    <w:p w:rsidR="003A5B8C" w:rsidRPr="00E950AD" w:rsidRDefault="00F64861">
      <w:pPr>
        <w:rPr>
          <w:b/>
          <w:sz w:val="24"/>
        </w:rPr>
      </w:pPr>
      <w:proofErr w:type="spellStart"/>
      <w:r w:rsidRPr="00E950AD">
        <w:rPr>
          <w:b/>
          <w:sz w:val="24"/>
        </w:rPr>
        <w:t>Implantatesicherheit</w:t>
      </w:r>
      <w:proofErr w:type="spellEnd"/>
      <w:r w:rsidRPr="00E950AD">
        <w:rPr>
          <w:b/>
          <w:sz w:val="24"/>
        </w:rPr>
        <w:t xml:space="preserve"> durch UDI-</w:t>
      </w:r>
      <w:r w:rsidR="00384619">
        <w:rPr>
          <w:b/>
          <w:sz w:val="24"/>
        </w:rPr>
        <w:t>Beschriftung</w:t>
      </w:r>
      <w:r w:rsidRPr="00E950AD">
        <w:rPr>
          <w:b/>
          <w:sz w:val="24"/>
        </w:rPr>
        <w:t xml:space="preserve"> deutlich erhöhen</w:t>
      </w:r>
    </w:p>
    <w:p w:rsidR="0013729A" w:rsidRDefault="0013729A">
      <w:pPr>
        <w:rPr>
          <w:b/>
        </w:rPr>
      </w:pPr>
    </w:p>
    <w:p w:rsidR="0043072A" w:rsidRPr="0013729A" w:rsidRDefault="001514D7" w:rsidP="00E558FD">
      <w:pPr>
        <w:pStyle w:val="Addressee"/>
        <w:framePr w:w="0" w:hRule="auto" w:hSpace="0" w:wrap="auto" w:vAnchor="margin" w:hAnchor="text" w:xAlign="left" w:yAlign="inline" w:anchorLock="0"/>
        <w:spacing w:line="288" w:lineRule="auto"/>
        <w:rPr>
          <w:b/>
          <w:szCs w:val="20"/>
        </w:rPr>
      </w:pPr>
      <w:r>
        <w:rPr>
          <w:b/>
          <w:szCs w:val="20"/>
        </w:rPr>
        <w:t>Selmsdorf</w:t>
      </w:r>
      <w:r w:rsidR="003A5B8C" w:rsidRPr="00D272FF">
        <w:rPr>
          <w:b/>
          <w:szCs w:val="20"/>
        </w:rPr>
        <w:t xml:space="preserve">, </w:t>
      </w:r>
      <w:r w:rsidR="00F64861">
        <w:rPr>
          <w:b/>
          <w:szCs w:val="20"/>
        </w:rPr>
        <w:t>Januar</w:t>
      </w:r>
      <w:r w:rsidR="003A5B8C" w:rsidRPr="00D272FF">
        <w:rPr>
          <w:b/>
          <w:szCs w:val="20"/>
        </w:rPr>
        <w:t xml:space="preserve"> </w:t>
      </w:r>
      <w:r w:rsidR="00F64861">
        <w:rPr>
          <w:b/>
          <w:szCs w:val="20"/>
        </w:rPr>
        <w:t>2019</w:t>
      </w:r>
      <w:r w:rsidR="003A5B8C" w:rsidRPr="00D272FF">
        <w:rPr>
          <w:b/>
          <w:szCs w:val="20"/>
        </w:rPr>
        <w:t xml:space="preserve"> –</w:t>
      </w:r>
      <w:r w:rsidR="00A32FA4">
        <w:rPr>
          <w:b/>
          <w:szCs w:val="20"/>
        </w:rPr>
        <w:t xml:space="preserve"> </w:t>
      </w:r>
      <w:r w:rsidR="00384619">
        <w:rPr>
          <w:b/>
          <w:szCs w:val="20"/>
        </w:rPr>
        <w:t>Unter</w:t>
      </w:r>
      <w:r w:rsidR="00F64861">
        <w:rPr>
          <w:b/>
          <w:szCs w:val="20"/>
        </w:rPr>
        <w:t xml:space="preserve"> #</w:t>
      </w:r>
      <w:proofErr w:type="spellStart"/>
      <w:r w:rsidR="00F64861">
        <w:rPr>
          <w:b/>
          <w:szCs w:val="20"/>
        </w:rPr>
        <w:t>ImplantFiles</w:t>
      </w:r>
      <w:proofErr w:type="spellEnd"/>
      <w:r w:rsidR="00F64861">
        <w:rPr>
          <w:b/>
          <w:szCs w:val="20"/>
        </w:rPr>
        <w:t xml:space="preserve"> wurde im November 2018 heftige Kritik an </w:t>
      </w:r>
      <w:r w:rsidR="00D63192">
        <w:rPr>
          <w:b/>
          <w:szCs w:val="20"/>
        </w:rPr>
        <w:t>Produzenten</w:t>
      </w:r>
      <w:r w:rsidR="00F64861">
        <w:rPr>
          <w:b/>
          <w:szCs w:val="20"/>
        </w:rPr>
        <w:t xml:space="preserve"> und Kontrollinstanzen </w:t>
      </w:r>
      <w:r w:rsidR="00D63192">
        <w:rPr>
          <w:b/>
          <w:szCs w:val="20"/>
        </w:rPr>
        <w:t xml:space="preserve">in </w:t>
      </w:r>
      <w:r w:rsidR="00F64861">
        <w:rPr>
          <w:b/>
          <w:szCs w:val="20"/>
        </w:rPr>
        <w:t>der Medizintechnikbranche laut</w:t>
      </w:r>
      <w:r w:rsidR="0013729A" w:rsidRPr="00186998">
        <w:rPr>
          <w:b/>
          <w:szCs w:val="20"/>
        </w:rPr>
        <w:t xml:space="preserve">. </w:t>
      </w:r>
      <w:r w:rsidR="00E950AD" w:rsidRPr="00186998">
        <w:rPr>
          <w:b/>
          <w:szCs w:val="20"/>
        </w:rPr>
        <w:t xml:space="preserve">Der </w:t>
      </w:r>
      <w:r w:rsidR="00D63192" w:rsidRPr="00186998">
        <w:rPr>
          <w:b/>
          <w:szCs w:val="20"/>
        </w:rPr>
        <w:t xml:space="preserve">Branchenverband </w:t>
      </w:r>
      <w:proofErr w:type="spellStart"/>
      <w:r w:rsidR="00D63192" w:rsidRPr="00186998">
        <w:rPr>
          <w:b/>
          <w:szCs w:val="20"/>
        </w:rPr>
        <w:t>BVMed</w:t>
      </w:r>
      <w:proofErr w:type="spellEnd"/>
      <w:r w:rsidR="00D63192" w:rsidRPr="00186998">
        <w:rPr>
          <w:b/>
          <w:szCs w:val="20"/>
        </w:rPr>
        <w:t xml:space="preserve"> e.V. </w:t>
      </w:r>
      <w:r w:rsidR="00126B7B" w:rsidRPr="00186998">
        <w:rPr>
          <w:b/>
          <w:szCs w:val="20"/>
        </w:rPr>
        <w:t xml:space="preserve">relativierte die Berichterstattung und befürwortete außerdem </w:t>
      </w:r>
      <w:r w:rsidR="00D63192" w:rsidRPr="00186998">
        <w:rPr>
          <w:b/>
          <w:szCs w:val="20"/>
        </w:rPr>
        <w:t xml:space="preserve">ein flächendeckendes zentrales </w:t>
      </w:r>
      <w:proofErr w:type="spellStart"/>
      <w:r w:rsidR="00B32D89">
        <w:rPr>
          <w:b/>
          <w:szCs w:val="20"/>
        </w:rPr>
        <w:t>Endoprothesenr</w:t>
      </w:r>
      <w:r w:rsidR="00D63192" w:rsidRPr="00186998">
        <w:rPr>
          <w:b/>
          <w:szCs w:val="20"/>
        </w:rPr>
        <w:t>egister</w:t>
      </w:r>
      <w:proofErr w:type="spellEnd"/>
      <w:r w:rsidR="00D63192" w:rsidRPr="00186998">
        <w:rPr>
          <w:b/>
          <w:szCs w:val="20"/>
        </w:rPr>
        <w:t>.</w:t>
      </w:r>
      <w:r w:rsidR="00126B7B" w:rsidRPr="00186998">
        <w:rPr>
          <w:b/>
          <w:szCs w:val="20"/>
        </w:rPr>
        <w:t xml:space="preserve"> FOBA</w:t>
      </w:r>
      <w:r w:rsidR="00D63192" w:rsidRPr="00186998">
        <w:rPr>
          <w:b/>
          <w:szCs w:val="20"/>
        </w:rPr>
        <w:t xml:space="preserve"> </w:t>
      </w:r>
      <w:r w:rsidR="00384619" w:rsidRPr="00186998">
        <w:rPr>
          <w:b/>
          <w:szCs w:val="20"/>
        </w:rPr>
        <w:t>hält</w:t>
      </w:r>
      <w:r w:rsidR="00126B7B" w:rsidRPr="00186998">
        <w:rPr>
          <w:b/>
          <w:szCs w:val="20"/>
        </w:rPr>
        <w:t xml:space="preserve"> dies </w:t>
      </w:r>
      <w:r w:rsidR="00384619" w:rsidRPr="00186998">
        <w:rPr>
          <w:b/>
          <w:szCs w:val="20"/>
        </w:rPr>
        <w:t xml:space="preserve">für sinnvoll </w:t>
      </w:r>
      <w:r w:rsidR="00126B7B" w:rsidRPr="00186998">
        <w:rPr>
          <w:b/>
          <w:szCs w:val="20"/>
        </w:rPr>
        <w:t xml:space="preserve">und </w:t>
      </w:r>
      <w:r w:rsidR="00D63192" w:rsidRPr="00186998">
        <w:rPr>
          <w:b/>
          <w:szCs w:val="20"/>
        </w:rPr>
        <w:t xml:space="preserve">betont </w:t>
      </w:r>
      <w:r w:rsidR="00126B7B" w:rsidRPr="00186998">
        <w:rPr>
          <w:b/>
          <w:szCs w:val="20"/>
        </w:rPr>
        <w:t xml:space="preserve">darüber hinaus </w:t>
      </w:r>
      <w:r w:rsidR="00D63192" w:rsidRPr="00186998">
        <w:rPr>
          <w:b/>
          <w:szCs w:val="20"/>
        </w:rPr>
        <w:t>die Bedeutung</w:t>
      </w:r>
      <w:r w:rsidR="00D63192">
        <w:rPr>
          <w:b/>
          <w:szCs w:val="20"/>
        </w:rPr>
        <w:t xml:space="preserve"> </w:t>
      </w:r>
      <w:r w:rsidR="00E950AD">
        <w:rPr>
          <w:b/>
          <w:szCs w:val="20"/>
        </w:rPr>
        <w:t>einer</w:t>
      </w:r>
      <w:r w:rsidR="00D63192">
        <w:rPr>
          <w:b/>
          <w:szCs w:val="20"/>
        </w:rPr>
        <w:t xml:space="preserve"> sicheren und haltbaren </w:t>
      </w:r>
      <w:r w:rsidR="00E950AD">
        <w:rPr>
          <w:b/>
          <w:szCs w:val="20"/>
        </w:rPr>
        <w:t>UDI-</w:t>
      </w:r>
      <w:r w:rsidR="00D63192">
        <w:rPr>
          <w:b/>
          <w:szCs w:val="20"/>
        </w:rPr>
        <w:t>Kennzeichnung</w:t>
      </w:r>
      <w:r w:rsidR="00CE3966">
        <w:rPr>
          <w:b/>
          <w:szCs w:val="20"/>
        </w:rPr>
        <w:t xml:space="preserve"> </w:t>
      </w:r>
      <w:r w:rsidR="00E950AD">
        <w:rPr>
          <w:b/>
          <w:szCs w:val="20"/>
        </w:rPr>
        <w:t xml:space="preserve">für </w:t>
      </w:r>
      <w:r w:rsidR="00CE3966">
        <w:rPr>
          <w:b/>
          <w:szCs w:val="20"/>
        </w:rPr>
        <w:t>die</w:t>
      </w:r>
      <w:r w:rsidR="00E950AD">
        <w:rPr>
          <w:b/>
          <w:szCs w:val="20"/>
        </w:rPr>
        <w:t xml:space="preserve"> lückenlose Rückverfolgbarkeit aller Medizinprodukte</w:t>
      </w:r>
      <w:r w:rsidR="00CE3966">
        <w:rPr>
          <w:b/>
          <w:szCs w:val="20"/>
        </w:rPr>
        <w:t>.</w:t>
      </w:r>
    </w:p>
    <w:p w:rsidR="0043072A" w:rsidRPr="0013729A" w:rsidRDefault="0043072A" w:rsidP="00E558FD">
      <w:pPr>
        <w:spacing w:line="288" w:lineRule="auto"/>
        <w:rPr>
          <w:b/>
        </w:rPr>
      </w:pPr>
    </w:p>
    <w:p w:rsidR="0013729A" w:rsidRDefault="0013729A" w:rsidP="00E558FD">
      <w:pPr>
        <w:spacing w:line="288" w:lineRule="auto"/>
        <w:rPr>
          <w:szCs w:val="20"/>
        </w:rPr>
      </w:pPr>
    </w:p>
    <w:p w:rsidR="00F11CBE" w:rsidRDefault="00241CA2" w:rsidP="00E558FD">
      <w:pPr>
        <w:spacing w:line="288" w:lineRule="auto"/>
        <w:rPr>
          <w:szCs w:val="20"/>
        </w:rPr>
      </w:pPr>
      <w:r>
        <w:rPr>
          <w:szCs w:val="20"/>
        </w:rPr>
        <w:t xml:space="preserve">Ein </w:t>
      </w:r>
      <w:proofErr w:type="spellStart"/>
      <w:r w:rsidR="007331B2">
        <w:rPr>
          <w:szCs w:val="20"/>
        </w:rPr>
        <w:t>I</w:t>
      </w:r>
      <w:r>
        <w:rPr>
          <w:szCs w:val="20"/>
        </w:rPr>
        <w:t>mplantateregister</w:t>
      </w:r>
      <w:proofErr w:type="spellEnd"/>
      <w:r>
        <w:rPr>
          <w:szCs w:val="20"/>
        </w:rPr>
        <w:t xml:space="preserve"> ist geeignet, </w:t>
      </w:r>
      <w:r w:rsidR="007331B2">
        <w:rPr>
          <w:szCs w:val="20"/>
        </w:rPr>
        <w:t xml:space="preserve">Qualitätsmerkmale </w:t>
      </w:r>
      <w:r>
        <w:rPr>
          <w:szCs w:val="20"/>
        </w:rPr>
        <w:t xml:space="preserve">über die gesamte Versorgungskette </w:t>
      </w:r>
      <w:r w:rsidR="003E2787">
        <w:rPr>
          <w:szCs w:val="20"/>
        </w:rPr>
        <w:t>darzustellen</w:t>
      </w:r>
      <w:r>
        <w:rPr>
          <w:szCs w:val="20"/>
        </w:rPr>
        <w:t xml:space="preserve"> </w:t>
      </w:r>
      <w:r w:rsidR="007331B2">
        <w:rPr>
          <w:szCs w:val="20"/>
        </w:rPr>
        <w:t xml:space="preserve">sowie Fehlfunktionen </w:t>
      </w:r>
      <w:r w:rsidR="003E2787">
        <w:rPr>
          <w:szCs w:val="20"/>
        </w:rPr>
        <w:t xml:space="preserve">aufzuzeigen und </w:t>
      </w:r>
      <w:r>
        <w:rPr>
          <w:szCs w:val="20"/>
        </w:rPr>
        <w:t xml:space="preserve">zu verhindern. </w:t>
      </w:r>
      <w:r w:rsidR="004B5716">
        <w:rPr>
          <w:szCs w:val="20"/>
        </w:rPr>
        <w:t xml:space="preserve">Wenn Hersteller und Anwender (Ärzte, Krankenhäuser, Patienten etc.) </w:t>
      </w:r>
      <w:r w:rsidR="007331B2">
        <w:rPr>
          <w:szCs w:val="20"/>
        </w:rPr>
        <w:t xml:space="preserve">ihre Daten zur Verfügung stellen und auch </w:t>
      </w:r>
      <w:r w:rsidR="004B5716">
        <w:rPr>
          <w:szCs w:val="20"/>
        </w:rPr>
        <w:t>Vorkommnisse durchgängig melden, kann d</w:t>
      </w:r>
      <w:r>
        <w:rPr>
          <w:szCs w:val="20"/>
        </w:rPr>
        <w:t xml:space="preserve">ie </w:t>
      </w:r>
      <w:r w:rsidR="00384619">
        <w:rPr>
          <w:szCs w:val="20"/>
        </w:rPr>
        <w:t>Qualität</w:t>
      </w:r>
      <w:r>
        <w:rPr>
          <w:szCs w:val="20"/>
        </w:rPr>
        <w:t xml:space="preserve"> der Implantate und damit die Patienten</w:t>
      </w:r>
      <w:r w:rsidR="00F11CBE">
        <w:rPr>
          <w:szCs w:val="20"/>
        </w:rPr>
        <w:t>gesundheit</w:t>
      </w:r>
      <w:r>
        <w:rPr>
          <w:szCs w:val="20"/>
        </w:rPr>
        <w:t xml:space="preserve"> </w:t>
      </w:r>
      <w:r w:rsidR="004B5716">
        <w:rPr>
          <w:szCs w:val="20"/>
        </w:rPr>
        <w:t>entscheidend verbessert werden</w:t>
      </w:r>
      <w:r>
        <w:rPr>
          <w:szCs w:val="20"/>
        </w:rPr>
        <w:t>.</w:t>
      </w:r>
      <w:r w:rsidR="00F11CBE">
        <w:rPr>
          <w:szCs w:val="20"/>
        </w:rPr>
        <w:t xml:space="preserve"> Eine UDI (Unique Device </w:t>
      </w:r>
      <w:proofErr w:type="spellStart"/>
      <w:r w:rsidR="00F11CBE">
        <w:rPr>
          <w:szCs w:val="20"/>
        </w:rPr>
        <w:t>Identification</w:t>
      </w:r>
      <w:proofErr w:type="spellEnd"/>
      <w:r w:rsidR="00F11CBE">
        <w:rPr>
          <w:szCs w:val="20"/>
        </w:rPr>
        <w:t xml:space="preserve">) macht dabei jedes einzelne </w:t>
      </w:r>
      <w:r w:rsidR="003E2787">
        <w:rPr>
          <w:szCs w:val="20"/>
        </w:rPr>
        <w:t>Implantat</w:t>
      </w:r>
      <w:r w:rsidR="00F11CBE">
        <w:rPr>
          <w:szCs w:val="20"/>
        </w:rPr>
        <w:t xml:space="preserve"> eindeutig </w:t>
      </w:r>
      <w:proofErr w:type="spellStart"/>
      <w:r w:rsidR="00F11CBE">
        <w:rPr>
          <w:szCs w:val="20"/>
        </w:rPr>
        <w:t>rückverfolgbar</w:t>
      </w:r>
      <w:proofErr w:type="spellEnd"/>
      <w:r w:rsidR="00F11CBE">
        <w:rPr>
          <w:szCs w:val="20"/>
        </w:rPr>
        <w:t xml:space="preserve">. </w:t>
      </w:r>
    </w:p>
    <w:p w:rsidR="004B5716" w:rsidRDefault="004B5716" w:rsidP="00E558FD">
      <w:pPr>
        <w:spacing w:line="288" w:lineRule="auto"/>
        <w:rPr>
          <w:szCs w:val="20"/>
        </w:rPr>
      </w:pPr>
    </w:p>
    <w:p w:rsidR="003F213F" w:rsidRDefault="00384619" w:rsidP="00E558FD">
      <w:pPr>
        <w:spacing w:line="288" w:lineRule="auto"/>
        <w:rPr>
          <w:i/>
          <w:szCs w:val="20"/>
        </w:rPr>
      </w:pPr>
      <w:r>
        <w:rPr>
          <w:szCs w:val="20"/>
        </w:rPr>
        <w:t>Eine Direktbeschriftung</w:t>
      </w:r>
      <w:r w:rsidR="00F11CBE">
        <w:rPr>
          <w:szCs w:val="20"/>
        </w:rPr>
        <w:t xml:space="preserve"> auf </w:t>
      </w:r>
      <w:r w:rsidR="003E2787">
        <w:rPr>
          <w:szCs w:val="20"/>
        </w:rPr>
        <w:t>einem Medizinprodukt</w:t>
      </w:r>
      <w:r w:rsidR="00F11CBE">
        <w:rPr>
          <w:szCs w:val="20"/>
        </w:rPr>
        <w:t xml:space="preserve"> ist gesetzlich nur für wiederve</w:t>
      </w:r>
      <w:r w:rsidR="004B5716">
        <w:rPr>
          <w:szCs w:val="20"/>
        </w:rPr>
        <w:t>rwendbare, mehrfach auf</w:t>
      </w:r>
      <w:r w:rsidR="00794DBD">
        <w:rPr>
          <w:szCs w:val="20"/>
        </w:rPr>
        <w:t>zubereitende</w:t>
      </w:r>
      <w:r w:rsidR="00F11CBE">
        <w:rPr>
          <w:szCs w:val="20"/>
        </w:rPr>
        <w:t xml:space="preserve"> Teile gefordert, z.B. chirurgische Instrumente. Aber auch </w:t>
      </w:r>
      <w:r w:rsidR="00402C5A">
        <w:rPr>
          <w:szCs w:val="20"/>
        </w:rPr>
        <w:t xml:space="preserve">bei </w:t>
      </w:r>
      <w:r w:rsidR="00F11CBE">
        <w:rPr>
          <w:szCs w:val="20"/>
        </w:rPr>
        <w:t>Implantate</w:t>
      </w:r>
      <w:r w:rsidR="00402C5A">
        <w:rPr>
          <w:szCs w:val="20"/>
        </w:rPr>
        <w:t>n</w:t>
      </w:r>
      <w:r w:rsidR="00F11CBE">
        <w:rPr>
          <w:szCs w:val="20"/>
        </w:rPr>
        <w:t xml:space="preserve">, die zwar </w:t>
      </w:r>
      <w:r w:rsidR="003E2787">
        <w:rPr>
          <w:szCs w:val="20"/>
        </w:rPr>
        <w:t xml:space="preserve">häufig </w:t>
      </w:r>
      <w:r w:rsidR="00F11CBE">
        <w:rPr>
          <w:szCs w:val="20"/>
        </w:rPr>
        <w:t xml:space="preserve">steril ausgeliefert werden, bei denen aber die Möglichkeit </w:t>
      </w:r>
      <w:r w:rsidR="00402C5A">
        <w:rPr>
          <w:szCs w:val="20"/>
        </w:rPr>
        <w:t>einer operativen Entfernung nach Fehlfunktion besteht, ist eine haltbare und biokompatible UDI-Direktmarkierung von Vorteil</w:t>
      </w:r>
      <w:r w:rsidR="00BC4494">
        <w:rPr>
          <w:szCs w:val="20"/>
        </w:rPr>
        <w:t xml:space="preserve"> für die </w:t>
      </w:r>
      <w:r w:rsidR="001F77C3">
        <w:rPr>
          <w:szCs w:val="20"/>
        </w:rPr>
        <w:t>Rückverfolgbarkeit</w:t>
      </w:r>
      <w:r w:rsidR="00402C5A" w:rsidRPr="007331B2">
        <w:rPr>
          <w:i/>
          <w:szCs w:val="20"/>
        </w:rPr>
        <w:t>.</w:t>
      </w:r>
      <w:r w:rsidR="00E67701" w:rsidRPr="007331B2">
        <w:rPr>
          <w:i/>
          <w:szCs w:val="20"/>
        </w:rPr>
        <w:t xml:space="preserve"> </w:t>
      </w:r>
    </w:p>
    <w:p w:rsidR="003F213F" w:rsidRDefault="003F213F" w:rsidP="00E558FD">
      <w:pPr>
        <w:spacing w:line="288" w:lineRule="auto"/>
        <w:rPr>
          <w:i/>
          <w:szCs w:val="20"/>
        </w:rPr>
      </w:pPr>
    </w:p>
    <w:p w:rsidR="00402C5A" w:rsidRPr="003E2787" w:rsidRDefault="00E67701" w:rsidP="00E558FD">
      <w:pPr>
        <w:spacing w:line="288" w:lineRule="auto"/>
        <w:rPr>
          <w:szCs w:val="20"/>
        </w:rPr>
      </w:pPr>
      <w:r w:rsidRPr="003E2787">
        <w:rPr>
          <w:szCs w:val="20"/>
        </w:rPr>
        <w:t xml:space="preserve">Auch die zunehmende Digitalisierung im Gesundheitswesen erhöht die Bedeutung </w:t>
      </w:r>
      <w:r w:rsidR="003F213F" w:rsidRPr="003E2787">
        <w:rPr>
          <w:szCs w:val="20"/>
        </w:rPr>
        <w:t>maschinenlesbarer</w:t>
      </w:r>
      <w:r w:rsidRPr="003E2787">
        <w:rPr>
          <w:szCs w:val="20"/>
        </w:rPr>
        <w:t xml:space="preserve"> UDI-Codes auf den Medizinprodukten.</w:t>
      </w:r>
      <w:r w:rsidR="003F213F" w:rsidRPr="003E2787">
        <w:rPr>
          <w:szCs w:val="20"/>
        </w:rPr>
        <w:t xml:space="preserve"> </w:t>
      </w:r>
      <w:r w:rsidR="003E2787" w:rsidRPr="003E2787">
        <w:rPr>
          <w:szCs w:val="20"/>
        </w:rPr>
        <w:t>Viele Verwender</w:t>
      </w:r>
      <w:r w:rsidR="003E2787">
        <w:rPr>
          <w:szCs w:val="20"/>
        </w:rPr>
        <w:t>, z.B. im komplexen System eines Krankenhauses,</w:t>
      </w:r>
      <w:r w:rsidR="003E2787" w:rsidRPr="003E2787">
        <w:rPr>
          <w:szCs w:val="20"/>
        </w:rPr>
        <w:t xml:space="preserve"> fordern bereits aus logistischen Gründen eine Direktmarkierung mit UDI-Codes und anderen Zeichen.</w:t>
      </w:r>
    </w:p>
    <w:p w:rsidR="00E546C2" w:rsidRDefault="00E546C2" w:rsidP="00E558FD">
      <w:pPr>
        <w:spacing w:line="288" w:lineRule="auto"/>
        <w:rPr>
          <w:szCs w:val="20"/>
        </w:rPr>
      </w:pPr>
    </w:p>
    <w:p w:rsidR="00D731A2" w:rsidRDefault="00D731A2" w:rsidP="00D731A2">
      <w:pPr>
        <w:spacing w:line="288" w:lineRule="auto"/>
        <w:rPr>
          <w:szCs w:val="20"/>
        </w:rPr>
      </w:pPr>
      <w:r>
        <w:rPr>
          <w:szCs w:val="20"/>
        </w:rPr>
        <w:t xml:space="preserve">Die Produzenten und Vertreiber von Medizinprodukten sind derzeit gefordert, ihren Herstellungsprozess den neuen Erfordernissen der MDR, die in Europa ab 2020 verbindlich werden, anzupassen. Der Beratungsbedarf scheint enorm, auch was die gesetzeskonforme Markierung mit UDI-Codes betrifft. </w:t>
      </w:r>
      <w:r w:rsidRPr="00AE32FC">
        <w:rPr>
          <w:szCs w:val="20"/>
        </w:rPr>
        <w:t>„</w:t>
      </w:r>
      <w:r>
        <w:rPr>
          <w:szCs w:val="20"/>
        </w:rPr>
        <w:t xml:space="preserve">Wir können alle </w:t>
      </w:r>
      <w:proofErr w:type="spellStart"/>
      <w:r>
        <w:rPr>
          <w:szCs w:val="20"/>
        </w:rPr>
        <w:t>Medtech</w:t>
      </w:r>
      <w:proofErr w:type="spellEnd"/>
      <w:r>
        <w:rPr>
          <w:szCs w:val="20"/>
        </w:rPr>
        <w:t>-</w:t>
      </w:r>
      <w:r w:rsidRPr="00AE32FC">
        <w:rPr>
          <w:szCs w:val="20"/>
        </w:rPr>
        <w:t>Firmen unterstützen, rege</w:t>
      </w:r>
      <w:r>
        <w:rPr>
          <w:szCs w:val="20"/>
        </w:rPr>
        <w:t>l</w:t>
      </w:r>
      <w:r w:rsidRPr="00AE32FC">
        <w:rPr>
          <w:szCs w:val="20"/>
        </w:rPr>
        <w:t>konform zu markieren, um damit dem Patienten g</w:t>
      </w:r>
      <w:r>
        <w:rPr>
          <w:szCs w:val="20"/>
        </w:rPr>
        <w:t xml:space="preserve">rößtmöglichen Schutz zu bieten“, sagt Christian </w:t>
      </w:r>
      <w:proofErr w:type="spellStart"/>
      <w:r>
        <w:rPr>
          <w:szCs w:val="20"/>
        </w:rPr>
        <w:t>Söhner</w:t>
      </w:r>
      <w:proofErr w:type="spellEnd"/>
      <w:r>
        <w:rPr>
          <w:szCs w:val="20"/>
        </w:rPr>
        <w:t xml:space="preserve">, FOBAs </w:t>
      </w:r>
      <w:r w:rsidRPr="00AE32FC">
        <w:rPr>
          <w:szCs w:val="20"/>
        </w:rPr>
        <w:t xml:space="preserve">Global </w:t>
      </w:r>
      <w:proofErr w:type="spellStart"/>
      <w:r w:rsidRPr="00AE32FC">
        <w:rPr>
          <w:szCs w:val="20"/>
        </w:rPr>
        <w:t>Vertical</w:t>
      </w:r>
      <w:proofErr w:type="spellEnd"/>
      <w:r w:rsidRPr="00AE32FC">
        <w:rPr>
          <w:szCs w:val="20"/>
        </w:rPr>
        <w:t xml:space="preserve"> Manager Medical</w:t>
      </w:r>
      <w:r>
        <w:rPr>
          <w:szCs w:val="20"/>
        </w:rPr>
        <w:t>.</w:t>
      </w:r>
    </w:p>
    <w:p w:rsidR="00FB4538" w:rsidRDefault="00FB4538" w:rsidP="00FB4538">
      <w:pPr>
        <w:spacing w:line="288" w:lineRule="auto"/>
        <w:rPr>
          <w:szCs w:val="20"/>
        </w:rPr>
      </w:pPr>
    </w:p>
    <w:p w:rsidR="00FB4538" w:rsidRDefault="003E2787" w:rsidP="00FB4538">
      <w:pPr>
        <w:spacing w:line="288" w:lineRule="auto"/>
        <w:rPr>
          <w:szCs w:val="20"/>
        </w:rPr>
      </w:pPr>
      <w:r>
        <w:rPr>
          <w:szCs w:val="20"/>
        </w:rPr>
        <w:t xml:space="preserve">Laut </w:t>
      </w:r>
      <w:r w:rsidR="00FB4538">
        <w:rPr>
          <w:szCs w:val="20"/>
        </w:rPr>
        <w:t xml:space="preserve">Jahresbericht </w:t>
      </w:r>
      <w:r>
        <w:rPr>
          <w:szCs w:val="20"/>
        </w:rPr>
        <w:t xml:space="preserve">des </w:t>
      </w:r>
      <w:proofErr w:type="spellStart"/>
      <w:r>
        <w:rPr>
          <w:szCs w:val="20"/>
        </w:rPr>
        <w:t>Endoprothesenregister</w:t>
      </w:r>
      <w:proofErr w:type="spellEnd"/>
      <w:r>
        <w:rPr>
          <w:szCs w:val="20"/>
        </w:rPr>
        <w:t xml:space="preserve"> Deutschland (EPRD) </w:t>
      </w:r>
      <w:r w:rsidR="00FB4538">
        <w:rPr>
          <w:szCs w:val="20"/>
        </w:rPr>
        <w:t xml:space="preserve">wurden 2017 etwa 63 Prozent aller in Deutschland durchgeführten </w:t>
      </w:r>
      <w:proofErr w:type="spellStart"/>
      <w:r w:rsidR="00FB4538">
        <w:rPr>
          <w:szCs w:val="20"/>
        </w:rPr>
        <w:t>endoprothetischen</w:t>
      </w:r>
      <w:proofErr w:type="spellEnd"/>
      <w:r w:rsidR="00FB4538">
        <w:rPr>
          <w:szCs w:val="20"/>
        </w:rPr>
        <w:t xml:space="preserve"> Eingriffe an Knie und Hüfte bereits im EPRD erfasst. Bis Ende 2018 werde ein Wachstum auf über eine Million Einträge erwartet, angestrebt werde eine vollständige Erfassung. „Trotz der vergleichsweise kurzen Zeit seines Bestehens gehört das EPRD mit </w:t>
      </w:r>
      <w:r w:rsidR="00FB4538">
        <w:rPr>
          <w:szCs w:val="20"/>
        </w:rPr>
        <w:lastRenderedPageBreak/>
        <w:t xml:space="preserve">diesem Wert zu einem der weltweit größten Register“ (vgl. EPRD Jahresbericht 2017). </w:t>
      </w:r>
    </w:p>
    <w:p w:rsidR="00D731A2" w:rsidRDefault="00D731A2" w:rsidP="006A7D13">
      <w:pPr>
        <w:spacing w:line="288" w:lineRule="auto"/>
        <w:rPr>
          <w:szCs w:val="20"/>
        </w:rPr>
      </w:pPr>
    </w:p>
    <w:p w:rsidR="00FB4538" w:rsidRDefault="00FB4538" w:rsidP="00FB4538">
      <w:pPr>
        <w:spacing w:line="288" w:lineRule="auto"/>
        <w:rPr>
          <w:szCs w:val="20"/>
        </w:rPr>
      </w:pPr>
      <w:r>
        <w:rPr>
          <w:szCs w:val="20"/>
        </w:rPr>
        <w:t>Bei Kliniken und Ärzten wird weiterhin dafür gewor</w:t>
      </w:r>
      <w:r w:rsidR="003E2787">
        <w:rPr>
          <w:szCs w:val="20"/>
        </w:rPr>
        <w:t>ben, dass sie sich an dem EPRD</w:t>
      </w:r>
      <w:r>
        <w:rPr>
          <w:szCs w:val="20"/>
        </w:rPr>
        <w:t xml:space="preserve"> noch konsequenter beteiligen mit dem Ziel, die sogenannten Standzeiten </w:t>
      </w:r>
      <w:r w:rsidR="00E260E4">
        <w:rPr>
          <w:szCs w:val="20"/>
        </w:rPr>
        <w:t xml:space="preserve">(Dauer des Verbleibs im Körper) </w:t>
      </w:r>
      <w:r>
        <w:rPr>
          <w:szCs w:val="20"/>
        </w:rPr>
        <w:t xml:space="preserve">der Implantate möglichst flächendeckend zu ermitteln. Auch Gesundheitsminister Jens Spahn hat sich bereits für ein gesetzliches </w:t>
      </w:r>
      <w:proofErr w:type="spellStart"/>
      <w:r>
        <w:rPr>
          <w:szCs w:val="20"/>
        </w:rPr>
        <w:t>Implantateregister</w:t>
      </w:r>
      <w:proofErr w:type="spellEnd"/>
      <w:r>
        <w:rPr>
          <w:szCs w:val="20"/>
        </w:rPr>
        <w:t xml:space="preserve"> auf Grundlage des bestehenden EPRD ausgesprochen.  </w:t>
      </w:r>
    </w:p>
    <w:p w:rsidR="00FB4538" w:rsidRDefault="00FB4538" w:rsidP="006A7D13">
      <w:pPr>
        <w:spacing w:line="288" w:lineRule="auto"/>
        <w:rPr>
          <w:szCs w:val="20"/>
        </w:rPr>
      </w:pPr>
    </w:p>
    <w:p w:rsidR="00D731A2" w:rsidRDefault="00FB4538" w:rsidP="006A7D13">
      <w:pPr>
        <w:spacing w:line="288" w:lineRule="auto"/>
        <w:rPr>
          <w:szCs w:val="20"/>
        </w:rPr>
      </w:pPr>
      <w:r>
        <w:rPr>
          <w:szCs w:val="20"/>
        </w:rPr>
        <w:t>Während es beim EPRD um eine grundlegende Erfassung aller Implantationen und nachgelagerten Operationen (Revisionen) geht, besteht darüber hinaus n</w:t>
      </w:r>
      <w:r w:rsidR="006A7D13">
        <w:rPr>
          <w:szCs w:val="20"/>
        </w:rPr>
        <w:t>ach dem Medizinprodukterecht</w:t>
      </w:r>
      <w:r w:rsidR="007C0246">
        <w:rPr>
          <w:szCs w:val="20"/>
        </w:rPr>
        <w:t xml:space="preserve"> eine Meldepflicht für alle Vorkommnisse</w:t>
      </w:r>
      <w:r w:rsidR="003343E9">
        <w:rPr>
          <w:szCs w:val="20"/>
        </w:rPr>
        <w:t>, d.h. Produktmängel, die Patienten gefährden oder potenziell gefährden</w:t>
      </w:r>
      <w:r w:rsidR="003343E9" w:rsidRPr="00186998">
        <w:rPr>
          <w:szCs w:val="20"/>
        </w:rPr>
        <w:t xml:space="preserve">. </w:t>
      </w:r>
      <w:r w:rsidR="00E67701" w:rsidRPr="00186998">
        <w:rPr>
          <w:szCs w:val="20"/>
        </w:rPr>
        <w:t>Laut Bundesverband Medizintechnologie (</w:t>
      </w:r>
      <w:proofErr w:type="spellStart"/>
      <w:r w:rsidR="00E67701" w:rsidRPr="00186998">
        <w:rPr>
          <w:szCs w:val="20"/>
        </w:rPr>
        <w:t>BVMed</w:t>
      </w:r>
      <w:proofErr w:type="spellEnd"/>
      <w:r w:rsidR="00E67701" w:rsidRPr="00186998">
        <w:rPr>
          <w:szCs w:val="20"/>
        </w:rPr>
        <w:t>)</w:t>
      </w:r>
      <w:r w:rsidR="00E546C2" w:rsidRPr="00186998">
        <w:rPr>
          <w:szCs w:val="20"/>
        </w:rPr>
        <w:t xml:space="preserve"> </w:t>
      </w:r>
      <w:r w:rsidR="00BC4494" w:rsidRPr="00186998">
        <w:rPr>
          <w:szCs w:val="20"/>
        </w:rPr>
        <w:t>kommt</w:t>
      </w:r>
      <w:r w:rsidR="00E546C2" w:rsidRPr="00186998">
        <w:rPr>
          <w:szCs w:val="20"/>
        </w:rPr>
        <w:t xml:space="preserve"> die Mehrzahl der </w:t>
      </w:r>
      <w:r w:rsidR="007C0246" w:rsidRPr="00186998">
        <w:rPr>
          <w:szCs w:val="20"/>
        </w:rPr>
        <w:t>Meldungen</w:t>
      </w:r>
      <w:r w:rsidR="00E546C2" w:rsidRPr="00186998">
        <w:rPr>
          <w:szCs w:val="20"/>
        </w:rPr>
        <w:t xml:space="preserve"> </w:t>
      </w:r>
      <w:r w:rsidR="006A7D13" w:rsidRPr="00186998">
        <w:rPr>
          <w:szCs w:val="20"/>
        </w:rPr>
        <w:t xml:space="preserve">bisher </w:t>
      </w:r>
      <w:r w:rsidR="001F77C3" w:rsidRPr="00186998">
        <w:rPr>
          <w:szCs w:val="20"/>
        </w:rPr>
        <w:t>von Herstellern und Vertreibern</w:t>
      </w:r>
      <w:r w:rsidR="00BC4494" w:rsidRPr="00186998">
        <w:rPr>
          <w:szCs w:val="20"/>
        </w:rPr>
        <w:t>.</w:t>
      </w:r>
      <w:r w:rsidR="007C0246" w:rsidRPr="00186998">
        <w:rPr>
          <w:szCs w:val="20"/>
        </w:rPr>
        <w:t xml:space="preserve"> </w:t>
      </w:r>
      <w:r w:rsidR="00D731A2" w:rsidRPr="00186998">
        <w:rPr>
          <w:szCs w:val="20"/>
        </w:rPr>
        <w:t>Damit</w:t>
      </w:r>
      <w:r w:rsidR="003343E9" w:rsidRPr="00186998">
        <w:rPr>
          <w:szCs w:val="20"/>
        </w:rPr>
        <w:t xml:space="preserve"> beweisen diese</w:t>
      </w:r>
      <w:r w:rsidR="003343E9">
        <w:rPr>
          <w:szCs w:val="20"/>
        </w:rPr>
        <w:t>, dass sie sich i</w:t>
      </w:r>
      <w:r w:rsidR="00D731A2">
        <w:rPr>
          <w:szCs w:val="20"/>
        </w:rPr>
        <w:t xml:space="preserve">hrer Verantwortung für Qualität und Sicherheit der </w:t>
      </w:r>
      <w:r w:rsidR="003343E9">
        <w:rPr>
          <w:szCs w:val="20"/>
        </w:rPr>
        <w:t>von i</w:t>
      </w:r>
      <w:r w:rsidR="00D731A2">
        <w:rPr>
          <w:szCs w:val="20"/>
        </w:rPr>
        <w:t xml:space="preserve">hnen hergestellten Produkte bewusst sind. </w:t>
      </w:r>
    </w:p>
    <w:p w:rsidR="007C0246" w:rsidRDefault="007C0246" w:rsidP="00E558FD">
      <w:pPr>
        <w:spacing w:line="288" w:lineRule="auto"/>
        <w:rPr>
          <w:szCs w:val="20"/>
        </w:rPr>
      </w:pPr>
    </w:p>
    <w:p w:rsidR="00402C5A" w:rsidRDefault="007C0246" w:rsidP="00E558FD">
      <w:pPr>
        <w:spacing w:line="288" w:lineRule="auto"/>
        <w:rPr>
          <w:szCs w:val="20"/>
        </w:rPr>
      </w:pPr>
      <w:r>
        <w:rPr>
          <w:szCs w:val="20"/>
        </w:rPr>
        <w:t xml:space="preserve">FOBAs kamerabasierte Lasermarkiersysteme stellen sicher, dass die Zeichen und Strichcodes </w:t>
      </w:r>
      <w:r w:rsidR="008F7E4F">
        <w:rPr>
          <w:szCs w:val="20"/>
        </w:rPr>
        <w:t>in bester Qualität und dauerhaft lesbar auf jede Oberfläche markiert werden.</w:t>
      </w:r>
      <w:r w:rsidR="00E67701">
        <w:rPr>
          <w:szCs w:val="20"/>
        </w:rPr>
        <w:t xml:space="preserve"> Mit den Markierarbeitsplätzen der FOBA M-Serie nutzen Hersteller eine Komplettlösung für die UDI-Markierung, die</w:t>
      </w:r>
      <w:r w:rsidR="00E260E4">
        <w:rPr>
          <w:szCs w:val="20"/>
        </w:rPr>
        <w:t xml:space="preserve"> auch eine</w:t>
      </w:r>
      <w:r w:rsidR="00E67701">
        <w:rPr>
          <w:szCs w:val="20"/>
        </w:rPr>
        <w:t xml:space="preserve"> Vorab- und Nachkontrolle de</w:t>
      </w:r>
      <w:r w:rsidR="003F213F">
        <w:rPr>
          <w:szCs w:val="20"/>
        </w:rPr>
        <w:t xml:space="preserve">r Produkte und Zeichen umfasst. </w:t>
      </w:r>
    </w:p>
    <w:p w:rsidR="000F77B3" w:rsidRPr="0013729A" w:rsidRDefault="000F77B3" w:rsidP="000F77B3">
      <w:pPr>
        <w:spacing w:line="288" w:lineRule="auto"/>
        <w:rPr>
          <w:szCs w:val="20"/>
        </w:rPr>
      </w:pPr>
    </w:p>
    <w:p w:rsidR="000F77B3" w:rsidRPr="000F77B3" w:rsidRDefault="000F77B3" w:rsidP="000F77B3">
      <w:pPr>
        <w:spacing w:line="288" w:lineRule="auto"/>
        <w:rPr>
          <w:szCs w:val="20"/>
        </w:rPr>
      </w:pPr>
    </w:p>
    <w:p w:rsidR="000F77B3" w:rsidRDefault="000F77B3" w:rsidP="000F77B3">
      <w:pPr>
        <w:rPr>
          <w:b/>
        </w:rPr>
      </w:pPr>
    </w:p>
    <w:p w:rsidR="000F77B3" w:rsidRPr="000F77B3" w:rsidRDefault="000F77B3" w:rsidP="000F77B3">
      <w:pPr>
        <w:rPr>
          <w:b/>
          <w:lang w:val="en-US"/>
        </w:rPr>
      </w:pPr>
      <w:r w:rsidRPr="000F77B3">
        <w:rPr>
          <w:b/>
          <w:lang w:val="en-US"/>
        </w:rPr>
        <w:t xml:space="preserve">FOBA Laser Marking + Engraving </w:t>
      </w:r>
    </w:p>
    <w:p w:rsidR="000F77B3" w:rsidRPr="000F77B3" w:rsidRDefault="00903117" w:rsidP="000F77B3">
      <w:pPr>
        <w:rPr>
          <w:b/>
          <w:lang w:val="en-US"/>
        </w:rPr>
      </w:pPr>
      <w:hyperlink r:id="rId7" w:history="1">
        <w:r w:rsidR="000F77B3" w:rsidRPr="000F77B3">
          <w:rPr>
            <w:rStyle w:val="Hyperlink"/>
            <w:b/>
            <w:lang w:val="en-US"/>
          </w:rPr>
          <w:t>www.fobalaser.com/de/</w:t>
        </w:r>
      </w:hyperlink>
    </w:p>
    <w:p w:rsidR="000F77B3" w:rsidRPr="000F77B3" w:rsidRDefault="000F77B3" w:rsidP="000F77B3">
      <w:pPr>
        <w:rPr>
          <w:b/>
          <w:lang w:val="en-US"/>
        </w:rPr>
      </w:pPr>
    </w:p>
    <w:p w:rsidR="002B3BC4" w:rsidRDefault="002B3BC4">
      <w:pPr>
        <w:rPr>
          <w:b/>
          <w:i/>
          <w:lang w:val="en-US"/>
        </w:rPr>
      </w:pPr>
    </w:p>
    <w:p w:rsidR="004B5716" w:rsidRDefault="004B5716">
      <w:pPr>
        <w:rPr>
          <w:b/>
          <w:i/>
          <w:lang w:val="en-US"/>
        </w:rPr>
      </w:pPr>
    </w:p>
    <w:p w:rsidR="0013729A" w:rsidRPr="003E2787" w:rsidRDefault="0013729A">
      <w:pPr>
        <w:rPr>
          <w:b/>
          <w:szCs w:val="20"/>
          <w:lang w:val="en-US"/>
        </w:rPr>
      </w:pPr>
    </w:p>
    <w:p w:rsidR="009B069B" w:rsidRPr="003E2787" w:rsidRDefault="009B069B" w:rsidP="002B3BC4">
      <w:pPr>
        <w:rPr>
          <w:b/>
          <w:noProof/>
          <w:szCs w:val="20"/>
          <w:lang w:val="en-US"/>
        </w:rPr>
      </w:pPr>
    </w:p>
    <w:p w:rsidR="009B069B" w:rsidRPr="003E2787" w:rsidRDefault="009B069B">
      <w:pPr>
        <w:rPr>
          <w:b/>
          <w:szCs w:val="20"/>
          <w:lang w:val="en-US"/>
        </w:rPr>
      </w:pPr>
      <w:r w:rsidRPr="003E2787">
        <w:rPr>
          <w:b/>
          <w:szCs w:val="20"/>
          <w:lang w:val="en-US"/>
        </w:rPr>
        <w:br w:type="page"/>
      </w:r>
    </w:p>
    <w:p w:rsidR="009B069B" w:rsidRDefault="009B069B" w:rsidP="009B069B">
      <w:pPr>
        <w:rPr>
          <w:b/>
          <w:szCs w:val="20"/>
        </w:rPr>
      </w:pPr>
      <w:r w:rsidRPr="00D272FF">
        <w:rPr>
          <w:b/>
          <w:szCs w:val="20"/>
        </w:rPr>
        <w:lastRenderedPageBreak/>
        <w:t>Bildmaterial zur redaktionellen Verwendung</w:t>
      </w:r>
      <w:r>
        <w:rPr>
          <w:b/>
          <w:szCs w:val="20"/>
        </w:rPr>
        <w:t>:</w:t>
      </w:r>
    </w:p>
    <w:p w:rsidR="009B069B" w:rsidRDefault="009B069B" w:rsidP="002B3BC4">
      <w:pPr>
        <w:rPr>
          <w:b/>
          <w:noProof/>
          <w:szCs w:val="20"/>
        </w:rPr>
      </w:pPr>
    </w:p>
    <w:p w:rsidR="009B069B" w:rsidRDefault="007331B2" w:rsidP="002B3BC4">
      <w:pPr>
        <w:rPr>
          <w:b/>
          <w:szCs w:val="20"/>
        </w:rPr>
      </w:pPr>
      <w:r>
        <w:rPr>
          <w:b/>
          <w:noProof/>
          <w:szCs w:val="20"/>
        </w:rPr>
        <w:drawing>
          <wp:inline distT="0" distB="0" distL="0" distR="0" wp14:anchorId="25B8254F" wp14:editId="247C0811">
            <wp:extent cx="2160000" cy="2160000"/>
            <wp:effectExtent l="0" t="0" r="0" b="0"/>
            <wp:docPr id="11" name="Grafik 11" descr="Z:\Presse\2019\01.2019_Implant-Files\Bilder\Dental_implant_2Dcode_blue_eci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9\01.2019_Implant-Files\Bilder\Dental_implant_2Dcode_blue_eciRGB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9B069B" w:rsidRDefault="009B069B" w:rsidP="002B3BC4">
      <w:pPr>
        <w:rPr>
          <w:rFonts w:ascii="Calibri" w:hAnsi="Calibri"/>
          <w:sz w:val="18"/>
          <w:szCs w:val="18"/>
        </w:rPr>
      </w:pPr>
      <w:r w:rsidRPr="009B069B">
        <w:rPr>
          <w:rFonts w:ascii="Calibri" w:hAnsi="Calibri"/>
          <w:sz w:val="18"/>
          <w:szCs w:val="18"/>
        </w:rPr>
        <w:t>Dentalimplantat mit kleinformatigem UDI-Code, lasermarkiert</w:t>
      </w:r>
      <w:r>
        <w:rPr>
          <w:rFonts w:ascii="Calibri" w:hAnsi="Calibri"/>
          <w:sz w:val="18"/>
          <w:szCs w:val="18"/>
        </w:rPr>
        <w:t xml:space="preserve"> </w:t>
      </w:r>
      <w:r w:rsidR="00794DBD">
        <w:rPr>
          <w:rFonts w:ascii="Calibri" w:hAnsi="Calibri"/>
          <w:sz w:val="18"/>
          <w:szCs w:val="18"/>
        </w:rPr>
        <w:t>(Bildrechte</w:t>
      </w:r>
      <w:r w:rsidRPr="009B069B">
        <w:rPr>
          <w:rFonts w:ascii="Calibri" w:hAnsi="Calibri"/>
          <w:sz w:val="18"/>
          <w:szCs w:val="18"/>
        </w:rPr>
        <w:t>: FOBA)</w:t>
      </w:r>
    </w:p>
    <w:p w:rsidR="009B069B" w:rsidRPr="009B069B" w:rsidRDefault="009B069B" w:rsidP="002B3BC4">
      <w:pPr>
        <w:rPr>
          <w:rFonts w:ascii="Calibri" w:hAnsi="Calibri"/>
          <w:sz w:val="18"/>
          <w:szCs w:val="18"/>
        </w:rPr>
      </w:pPr>
    </w:p>
    <w:p w:rsidR="009B069B" w:rsidRDefault="009B069B" w:rsidP="002B3BC4">
      <w:pPr>
        <w:rPr>
          <w:b/>
          <w:szCs w:val="20"/>
        </w:rPr>
      </w:pPr>
      <w:r>
        <w:rPr>
          <w:b/>
          <w:noProof/>
          <w:szCs w:val="20"/>
        </w:rPr>
        <w:drawing>
          <wp:inline distT="0" distB="0" distL="0" distR="0" wp14:anchorId="5DD6FC87" wp14:editId="1BA2A754">
            <wp:extent cx="2160000" cy="2160000"/>
            <wp:effectExtent l="0" t="0" r="0" b="0"/>
            <wp:docPr id="12" name="Grafik 12" descr="Z:\Presse\2019\01.2019_Implant-Files\Bilder\Medical PEEK plastic part-eci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esse\2019\01.2019_Implant-Files\Bilder\Medical PEEK plastic part-eciRGB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9B069B" w:rsidRDefault="00794DBD" w:rsidP="002B3BC4">
      <w:pPr>
        <w:rPr>
          <w:rFonts w:ascii="Calibri" w:hAnsi="Calibri"/>
          <w:sz w:val="18"/>
          <w:szCs w:val="18"/>
        </w:rPr>
      </w:pPr>
      <w:r>
        <w:rPr>
          <w:rFonts w:ascii="Calibri" w:hAnsi="Calibri"/>
          <w:sz w:val="18"/>
          <w:szCs w:val="18"/>
        </w:rPr>
        <w:t>Wirbels</w:t>
      </w:r>
      <w:r w:rsidR="009B069B" w:rsidRPr="009B069B">
        <w:rPr>
          <w:rFonts w:ascii="Calibri" w:hAnsi="Calibri"/>
          <w:sz w:val="18"/>
          <w:szCs w:val="18"/>
        </w:rPr>
        <w:t>äulenimplantat aus PEEK, lasermarkiert (</w:t>
      </w:r>
      <w:r>
        <w:rPr>
          <w:rFonts w:ascii="Calibri" w:hAnsi="Calibri"/>
          <w:sz w:val="18"/>
          <w:szCs w:val="18"/>
        </w:rPr>
        <w:t>Bildrechte</w:t>
      </w:r>
      <w:r w:rsidR="009B069B" w:rsidRPr="009B069B">
        <w:rPr>
          <w:rFonts w:ascii="Calibri" w:hAnsi="Calibri"/>
          <w:sz w:val="18"/>
          <w:szCs w:val="18"/>
        </w:rPr>
        <w:t>: FOBA)</w:t>
      </w:r>
    </w:p>
    <w:p w:rsidR="009B069B" w:rsidRDefault="009B069B" w:rsidP="002B3BC4">
      <w:pPr>
        <w:rPr>
          <w:b/>
          <w:szCs w:val="20"/>
        </w:rPr>
      </w:pPr>
    </w:p>
    <w:p w:rsidR="009B069B" w:rsidRDefault="009B069B" w:rsidP="002B3BC4">
      <w:pPr>
        <w:rPr>
          <w:b/>
          <w:szCs w:val="20"/>
        </w:rPr>
      </w:pPr>
      <w:r>
        <w:rPr>
          <w:b/>
          <w:noProof/>
          <w:szCs w:val="20"/>
        </w:rPr>
        <w:drawing>
          <wp:inline distT="0" distB="0" distL="0" distR="0" wp14:anchorId="49FA04A7" wp14:editId="17914AEB">
            <wp:extent cx="2160000" cy="2160000"/>
            <wp:effectExtent l="0" t="0" r="0" b="0"/>
            <wp:docPr id="13" name="Grafik 13" descr="Z:\Presse\2019\01.2019_Implant-Files\Bilder\Medical connector-eci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resse\2019\01.2019_Implant-Files\Bilder\Medical connector-eciRGBv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9B069B" w:rsidRPr="009B069B" w:rsidRDefault="009B069B" w:rsidP="002B3BC4">
      <w:pPr>
        <w:rPr>
          <w:rFonts w:ascii="Calibri" w:hAnsi="Calibri"/>
          <w:sz w:val="18"/>
          <w:szCs w:val="18"/>
        </w:rPr>
      </w:pPr>
      <w:r w:rsidRPr="009B069B">
        <w:rPr>
          <w:rFonts w:ascii="Calibri" w:hAnsi="Calibri"/>
          <w:sz w:val="18"/>
          <w:szCs w:val="18"/>
        </w:rPr>
        <w:t>Wirbelsäulenimplantat aus Titan, lasermarkiert (</w:t>
      </w:r>
      <w:r w:rsidR="00794DBD">
        <w:rPr>
          <w:rFonts w:ascii="Calibri" w:hAnsi="Calibri"/>
          <w:sz w:val="18"/>
          <w:szCs w:val="18"/>
        </w:rPr>
        <w:t>Bildrechte</w:t>
      </w:r>
      <w:r w:rsidRPr="009B069B">
        <w:rPr>
          <w:rFonts w:ascii="Calibri" w:hAnsi="Calibri"/>
          <w:sz w:val="18"/>
          <w:szCs w:val="18"/>
        </w:rPr>
        <w:t>: FOBA)</w:t>
      </w:r>
    </w:p>
    <w:p w:rsidR="002B3BC4" w:rsidRPr="002B3BC4" w:rsidRDefault="009B069B" w:rsidP="002B3BC4">
      <w:pPr>
        <w:rPr>
          <w:b/>
          <w:szCs w:val="20"/>
        </w:rPr>
      </w:pPr>
      <w:r>
        <w:rPr>
          <w:b/>
          <w:noProof/>
          <w:szCs w:val="20"/>
        </w:rPr>
        <w:lastRenderedPageBreak/>
        <w:drawing>
          <wp:inline distT="0" distB="0" distL="0" distR="0" wp14:anchorId="3BF3E174" wp14:editId="161CEEF1">
            <wp:extent cx="2520000" cy="2520000"/>
            <wp:effectExtent l="0" t="0" r="0" b="0"/>
            <wp:docPr id="14" name="Grafik 14" descr="Z:\Presse\2019\01.2019_Implant-Files\Bilder\hip 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resse\2019\01.2019_Implant-Files\Bilder\hip b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inline>
        </w:drawing>
      </w:r>
    </w:p>
    <w:p w:rsidR="0013729A" w:rsidRPr="00B43101" w:rsidRDefault="009B069B" w:rsidP="0013729A">
      <w:pPr>
        <w:rPr>
          <w:rFonts w:ascii="Calibri" w:hAnsi="Calibri"/>
          <w:sz w:val="18"/>
          <w:szCs w:val="18"/>
        </w:rPr>
      </w:pPr>
      <w:r>
        <w:rPr>
          <w:rFonts w:ascii="Calibri" w:hAnsi="Calibri"/>
          <w:sz w:val="18"/>
          <w:szCs w:val="18"/>
        </w:rPr>
        <w:t xml:space="preserve">Hüftkugel-Implantat aus Edelstahl mit Lasermarkierung </w:t>
      </w:r>
      <w:r w:rsidRPr="009B069B">
        <w:rPr>
          <w:rFonts w:ascii="Calibri" w:hAnsi="Calibri"/>
          <w:sz w:val="18"/>
          <w:szCs w:val="18"/>
        </w:rPr>
        <w:t>(</w:t>
      </w:r>
      <w:r w:rsidR="00794DBD">
        <w:rPr>
          <w:rFonts w:ascii="Calibri" w:hAnsi="Calibri"/>
          <w:sz w:val="18"/>
          <w:szCs w:val="18"/>
        </w:rPr>
        <w:t>Bildrechte</w:t>
      </w:r>
      <w:r w:rsidRPr="009B069B">
        <w:rPr>
          <w:rFonts w:ascii="Calibri" w:hAnsi="Calibri"/>
          <w:sz w:val="18"/>
          <w:szCs w:val="18"/>
        </w:rPr>
        <w:t>: FOBA)</w:t>
      </w:r>
    </w:p>
    <w:p w:rsidR="0013729A" w:rsidRPr="00D272FF" w:rsidRDefault="0013729A">
      <w:pPr>
        <w:rPr>
          <w:b/>
          <w:szCs w:val="20"/>
        </w:rPr>
      </w:pPr>
    </w:p>
    <w:bookmarkEnd w:id="1"/>
    <w:p w:rsidR="003F216B" w:rsidRPr="00D272FF" w:rsidRDefault="003F216B" w:rsidP="00B87B8E">
      <w:pPr>
        <w:rPr>
          <w:sz w:val="16"/>
          <w:szCs w:val="16"/>
        </w:rPr>
      </w:pPr>
    </w:p>
    <w:p w:rsidR="003A5B8C" w:rsidRPr="003A5B8C" w:rsidRDefault="003A5B8C" w:rsidP="003A5B8C">
      <w:pPr>
        <w:ind w:right="-8"/>
        <w:jc w:val="both"/>
        <w:rPr>
          <w:rFonts w:cs="Arial"/>
          <w:sz w:val="16"/>
          <w:szCs w:val="16"/>
        </w:rPr>
      </w:pPr>
    </w:p>
    <w:p w:rsid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3A5B8C">
        <w:rPr>
          <w:rFonts w:ascii="Arial" w:hAnsi="Arial" w:cs="Arial"/>
          <w:b/>
          <w:sz w:val="16"/>
          <w:szCs w:val="16"/>
        </w:rPr>
        <w:t>Weitere Informationen</w:t>
      </w:r>
      <w:r w:rsidRPr="003A5B8C">
        <w:rPr>
          <w:rFonts w:ascii="Arial" w:hAnsi="Arial" w:cs="Arial"/>
          <w:sz w:val="16"/>
          <w:szCs w:val="16"/>
        </w:rPr>
        <w:t xml:space="preserve"> sowie Text- und Bild</w:t>
      </w:r>
      <w:r w:rsidRPr="003A5B8C">
        <w:rPr>
          <w:rFonts w:ascii="Arial" w:hAnsi="Arial" w:cs="Arial"/>
          <w:sz w:val="16"/>
          <w:szCs w:val="16"/>
        </w:rPr>
        <w:softHyphen/>
        <w:t>material erhalten Sie von:</w:t>
      </w:r>
    </w:p>
    <w:p w:rsidR="00D272FF" w:rsidRPr="00D272FF" w:rsidRDefault="00D272FF"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D272FF">
        <w:rPr>
          <w:rFonts w:ascii="Arial" w:hAnsi="Arial" w:cs="Arial"/>
          <w:b/>
          <w:sz w:val="16"/>
          <w:szCs w:val="16"/>
          <w:lang w:val="en-US"/>
        </w:rPr>
        <w:t>For additional information</w:t>
      </w:r>
      <w:r w:rsidRPr="00B2534D">
        <w:rPr>
          <w:rFonts w:ascii="Arial" w:hAnsi="Arial" w:cs="Arial"/>
          <w:b/>
          <w:sz w:val="22"/>
          <w:lang w:val="en-US"/>
        </w:rPr>
        <w:t xml:space="preserve"> </w:t>
      </w:r>
      <w:r w:rsidRPr="00D272FF">
        <w:rPr>
          <w:rFonts w:ascii="Arial" w:hAnsi="Arial" w:cs="Arial"/>
          <w:sz w:val="16"/>
          <w:szCs w:val="16"/>
          <w:lang w:val="en-US"/>
        </w:rPr>
        <w:t>and to forward reader responses please contact:</w:t>
      </w:r>
    </w:p>
    <w:p w:rsidR="003A5B8C" w:rsidRPr="00D272FF"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rsidR="003A5B8C" w:rsidRPr="00D272FF" w:rsidRDefault="000F77B3"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Pr>
          <w:rFonts w:ascii="Arial" w:hAnsi="Arial" w:cs="Arial"/>
          <w:b/>
          <w:bCs/>
          <w:sz w:val="16"/>
          <w:szCs w:val="16"/>
        </w:rPr>
        <w:t>Susanne Glinz</w:t>
      </w:r>
      <w:r w:rsidR="003A5B8C" w:rsidRPr="00D272FF">
        <w:rPr>
          <w:rFonts w:ascii="Arial" w:hAnsi="Arial" w:cs="Arial"/>
          <w:b/>
          <w:bCs/>
          <w:sz w:val="16"/>
          <w:szCs w:val="16"/>
        </w:rPr>
        <w:t xml:space="preserve"> | </w:t>
      </w:r>
      <w:proofErr w:type="spellStart"/>
      <w:r>
        <w:rPr>
          <w:rFonts w:ascii="Arial" w:hAnsi="Arial" w:cs="Arial"/>
          <w:bCs/>
          <w:sz w:val="16"/>
          <w:szCs w:val="16"/>
        </w:rPr>
        <w:t>Campaign</w:t>
      </w:r>
      <w:proofErr w:type="spellEnd"/>
      <w:r>
        <w:rPr>
          <w:rFonts w:ascii="Arial" w:hAnsi="Arial" w:cs="Arial"/>
          <w:bCs/>
          <w:sz w:val="16"/>
          <w:szCs w:val="16"/>
        </w:rPr>
        <w:t xml:space="preserve"> Manager</w:t>
      </w:r>
      <w:r w:rsidR="003A5B8C" w:rsidRPr="00D272FF">
        <w:rPr>
          <w:rFonts w:ascii="Arial" w:hAnsi="Arial" w:cs="Arial"/>
          <w:bCs/>
          <w:sz w:val="16"/>
          <w:szCs w:val="16"/>
        </w:rPr>
        <w:t xml:space="preserve"> </w:t>
      </w:r>
    </w:p>
    <w:p w:rsidR="003A5B8C" w:rsidRPr="00D272FF" w:rsidRDefault="003A5B8C" w:rsidP="00D272FF">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ALLTEC GmbH</w:t>
      </w:r>
      <w:r w:rsidR="00D272FF" w:rsidRPr="00D272FF">
        <w:rPr>
          <w:rFonts w:ascii="Arial" w:hAnsi="Arial" w:cs="Arial"/>
          <w:b/>
          <w:bCs/>
          <w:sz w:val="16"/>
          <w:szCs w:val="16"/>
        </w:rPr>
        <w:t xml:space="preserve"> </w:t>
      </w:r>
      <w:r w:rsidR="00D272FF" w:rsidRPr="00D272FF">
        <w:rPr>
          <w:rFonts w:ascii="Arial" w:hAnsi="Arial" w:cs="Arial"/>
          <w:bCs/>
          <w:sz w:val="16"/>
          <w:szCs w:val="16"/>
        </w:rPr>
        <w:t xml:space="preserve">| </w:t>
      </w:r>
      <w:r w:rsidRPr="003A5B8C">
        <w:rPr>
          <w:rFonts w:ascii="Arial" w:hAnsi="Arial" w:cs="Arial"/>
          <w:bCs/>
          <w:sz w:val="16"/>
          <w:szCs w:val="16"/>
        </w:rPr>
        <w:t>An der Trave 27 – 31 | 23923 Selmsdorf/ Deutschland</w:t>
      </w:r>
    </w:p>
    <w:p w:rsidR="003A5B8C" w:rsidRP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+49-(0)38823 55-</w:t>
      </w:r>
      <w:r w:rsidR="000F77B3">
        <w:rPr>
          <w:rFonts w:ascii="Arial" w:hAnsi="Arial" w:cs="Arial"/>
          <w:bCs/>
          <w:sz w:val="16"/>
          <w:szCs w:val="16"/>
        </w:rPr>
        <w:t>547</w:t>
      </w:r>
      <w:r w:rsidRPr="003A5B8C">
        <w:rPr>
          <w:rFonts w:ascii="Arial" w:hAnsi="Arial" w:cs="Arial"/>
          <w:bCs/>
          <w:sz w:val="16"/>
          <w:szCs w:val="16"/>
        </w:rPr>
        <w:t xml:space="preserve"> </w:t>
      </w:r>
    </w:p>
    <w:p w:rsidR="003A5B8C" w:rsidRPr="003A5B8C" w:rsidRDefault="00903117" w:rsidP="003A5B8C">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2" w:history="1">
        <w:r w:rsidR="000F77B3" w:rsidRPr="002D50D7">
          <w:rPr>
            <w:rStyle w:val="Hyperlink"/>
            <w:rFonts w:cs="Arial"/>
            <w:bCs/>
            <w:sz w:val="16"/>
            <w:szCs w:val="16"/>
          </w:rPr>
          <w:t>susanne.glinz@fobalaser.com</w:t>
        </w:r>
      </w:hyperlink>
      <w:r w:rsidR="003A5B8C" w:rsidRPr="003A5B8C">
        <w:rPr>
          <w:rFonts w:cs="Arial"/>
          <w:bCs/>
          <w:sz w:val="16"/>
          <w:szCs w:val="16"/>
        </w:rPr>
        <w:t xml:space="preserve"> | </w:t>
      </w:r>
      <w:hyperlink r:id="rId13" w:history="1">
        <w:r w:rsidR="003A5B8C" w:rsidRPr="003A5B8C">
          <w:rPr>
            <w:rStyle w:val="Hyperlink"/>
            <w:rFonts w:cs="Arial"/>
            <w:bCs/>
            <w:sz w:val="16"/>
            <w:szCs w:val="16"/>
          </w:rPr>
          <w:t>www.fobalaser.com</w:t>
        </w:r>
      </w:hyperlink>
      <w:r w:rsidR="003A5B8C" w:rsidRPr="003A5B8C">
        <w:rPr>
          <w:rFonts w:cs="Arial"/>
          <w:bCs/>
          <w:sz w:val="16"/>
          <w:szCs w:val="16"/>
        </w:rPr>
        <w:t xml:space="preserve"> </w:t>
      </w:r>
    </w:p>
    <w:p w:rsidR="003A5B8C" w:rsidRPr="003A5B8C" w:rsidRDefault="003A5B8C" w:rsidP="003A5B8C">
      <w:pPr>
        <w:pStyle w:val="NormalParagraphStyle"/>
        <w:tabs>
          <w:tab w:val="left" w:pos="-2520"/>
        </w:tabs>
        <w:spacing w:line="240" w:lineRule="auto"/>
        <w:ind w:right="-8"/>
        <w:jc w:val="both"/>
        <w:rPr>
          <w:rFonts w:ascii="Arial" w:hAnsi="Arial" w:cs="Arial"/>
          <w:bCs/>
          <w:sz w:val="16"/>
          <w:szCs w:val="16"/>
        </w:rPr>
      </w:pPr>
    </w:p>
    <w:p w:rsidR="004B0F29" w:rsidRDefault="004B0F29" w:rsidP="004B0F29">
      <w:pPr>
        <w:tabs>
          <w:tab w:val="left" w:pos="4276"/>
        </w:tabs>
        <w:ind w:right="-8"/>
        <w:jc w:val="both"/>
        <w:rPr>
          <w:rStyle w:val="Hyperlink"/>
          <w:rFonts w:cs="Arial"/>
          <w:b/>
          <w:bCs/>
          <w:sz w:val="16"/>
          <w:szCs w:val="16"/>
        </w:rPr>
      </w:pPr>
      <w:r w:rsidRPr="003A5B8C">
        <w:rPr>
          <w:rFonts w:cs="Arial"/>
          <w:b/>
          <w:sz w:val="16"/>
          <w:szCs w:val="16"/>
        </w:rPr>
        <w:t xml:space="preserve">Über </w:t>
      </w:r>
      <w:r w:rsidRPr="003A5B8C">
        <w:rPr>
          <w:rFonts w:cs="Arial"/>
          <w:b/>
          <w:bCs/>
          <w:sz w:val="16"/>
          <w:szCs w:val="16"/>
        </w:rPr>
        <w:t>FOBA</w:t>
      </w:r>
      <w:r>
        <w:rPr>
          <w:rFonts w:cs="Arial"/>
          <w:b/>
          <w:bCs/>
          <w:sz w:val="16"/>
          <w:szCs w:val="16"/>
        </w:rPr>
        <w:t xml:space="preserve"> </w:t>
      </w:r>
      <w:hyperlink r:id="rId14" w:history="1">
        <w:r w:rsidR="0013729A" w:rsidRPr="00495304">
          <w:rPr>
            <w:rStyle w:val="Hyperlink"/>
            <w:rFonts w:cs="Arial"/>
            <w:b/>
            <w:bCs/>
            <w:sz w:val="16"/>
            <w:szCs w:val="16"/>
          </w:rPr>
          <w:t>www.fobalaser.com/de/</w:t>
        </w:r>
      </w:hyperlink>
    </w:p>
    <w:p w:rsidR="004B0F29" w:rsidRPr="00377C02" w:rsidRDefault="00BC678A" w:rsidP="003017E5">
      <w:pPr>
        <w:ind w:right="-8"/>
        <w:jc w:val="both"/>
        <w:rPr>
          <w:rFonts w:cs="Arial"/>
          <w:sz w:val="16"/>
          <w:szCs w:val="16"/>
        </w:rPr>
      </w:pPr>
      <w:r>
        <w:rPr>
          <w:rFonts w:cs="Arial"/>
          <w:sz w:val="16"/>
          <w:szCs w:val="16"/>
        </w:rPr>
        <w:t>Die A</w:t>
      </w:r>
      <w:r w:rsidR="004A528B">
        <w:rPr>
          <w:rFonts w:cs="Arial"/>
          <w:sz w:val="16"/>
          <w:szCs w:val="16"/>
        </w:rPr>
        <w:t>lltec</w:t>
      </w:r>
      <w:r>
        <w:rPr>
          <w:rFonts w:cs="Arial"/>
          <w:sz w:val="16"/>
          <w:szCs w:val="16"/>
        </w:rPr>
        <w:t xml:space="preserve"> GmbH mit ihrer Marke </w:t>
      </w:r>
      <w:r w:rsidR="002071F9" w:rsidRPr="002071F9">
        <w:rPr>
          <w:rFonts w:cs="Arial"/>
          <w:sz w:val="16"/>
          <w:szCs w:val="16"/>
        </w:rPr>
        <w:t xml:space="preserve">FOBA Laser </w:t>
      </w:r>
      <w:proofErr w:type="spellStart"/>
      <w:r w:rsidR="002071F9" w:rsidRPr="002071F9">
        <w:rPr>
          <w:rFonts w:cs="Arial"/>
          <w:sz w:val="16"/>
          <w:szCs w:val="16"/>
        </w:rPr>
        <w:t>Marking</w:t>
      </w:r>
      <w:proofErr w:type="spellEnd"/>
      <w:r w:rsidR="002071F9" w:rsidRPr="002071F9">
        <w:rPr>
          <w:rFonts w:cs="Arial"/>
          <w:sz w:val="16"/>
          <w:szCs w:val="16"/>
        </w:rPr>
        <w:t xml:space="preserve"> + </w:t>
      </w:r>
      <w:proofErr w:type="spellStart"/>
      <w:r w:rsidR="002071F9" w:rsidRPr="002071F9">
        <w:rPr>
          <w:rFonts w:cs="Arial"/>
          <w:sz w:val="16"/>
          <w:szCs w:val="16"/>
        </w:rPr>
        <w:t>Engraving</w:t>
      </w:r>
      <w:proofErr w:type="spellEnd"/>
      <w:r w:rsidR="002071F9" w:rsidRPr="003A5B8C">
        <w:rPr>
          <w:rFonts w:cs="Arial"/>
          <w:sz w:val="16"/>
          <w:szCs w:val="16"/>
        </w:rPr>
        <w:t xml:space="preserve"> </w:t>
      </w:r>
      <w:r w:rsidR="004B0F29" w:rsidRPr="003A5B8C">
        <w:rPr>
          <w:rFonts w:cs="Arial"/>
          <w:sz w:val="16"/>
          <w:szCs w:val="16"/>
        </w:rPr>
        <w:t xml:space="preserve">ist einer der führenden Hersteller und Anbieter von </w:t>
      </w:r>
      <w:r>
        <w:rPr>
          <w:rFonts w:cs="Arial"/>
          <w:sz w:val="16"/>
          <w:szCs w:val="16"/>
        </w:rPr>
        <w:t>innovativen Lasermarkierlösungen</w:t>
      </w:r>
      <w:r w:rsidR="004B0F29" w:rsidRPr="003A5B8C">
        <w:rPr>
          <w:rFonts w:cs="Arial"/>
          <w:sz w:val="16"/>
          <w:szCs w:val="16"/>
        </w:rPr>
        <w:t>. FOBA</w:t>
      </w:r>
      <w:r>
        <w:rPr>
          <w:rFonts w:cs="Arial"/>
          <w:sz w:val="16"/>
          <w:szCs w:val="16"/>
        </w:rPr>
        <w:t xml:space="preserve">s </w:t>
      </w:r>
      <w:r w:rsidR="004B0F29" w:rsidRPr="003A5B8C">
        <w:rPr>
          <w:rFonts w:cs="Arial"/>
          <w:sz w:val="16"/>
          <w:szCs w:val="16"/>
        </w:rPr>
        <w:t>Beschriftungslaser</w:t>
      </w:r>
      <w:r>
        <w:rPr>
          <w:rFonts w:cs="Arial"/>
          <w:sz w:val="16"/>
          <w:szCs w:val="16"/>
        </w:rPr>
        <w:t>, Lasermarkierm</w:t>
      </w:r>
      <w:r w:rsidRPr="003A5B8C">
        <w:rPr>
          <w:rFonts w:cs="Arial"/>
          <w:sz w:val="16"/>
          <w:szCs w:val="16"/>
        </w:rPr>
        <w:t>a</w:t>
      </w:r>
      <w:r w:rsidRPr="003A5B8C">
        <w:rPr>
          <w:rFonts w:cs="Arial"/>
          <w:sz w:val="16"/>
          <w:szCs w:val="16"/>
        </w:rPr>
        <w:softHyphen/>
        <w:t>schinen</w:t>
      </w:r>
      <w:r>
        <w:rPr>
          <w:rFonts w:cs="Arial"/>
          <w:sz w:val="16"/>
          <w:szCs w:val="16"/>
        </w:rPr>
        <w:t xml:space="preserve"> und bildgebende Kennzeichnungsworkflows </w:t>
      </w:r>
      <w:r w:rsidRPr="003A5B8C">
        <w:rPr>
          <w:rFonts w:cs="Arial"/>
          <w:sz w:val="16"/>
          <w:szCs w:val="16"/>
        </w:rPr>
        <w:t>kommen vor allem</w:t>
      </w:r>
      <w:r>
        <w:rPr>
          <w:rFonts w:cs="Arial"/>
          <w:sz w:val="16"/>
          <w:szCs w:val="16"/>
        </w:rPr>
        <w:t xml:space="preserve"> in </w:t>
      </w:r>
      <w:r w:rsidR="004A528B">
        <w:rPr>
          <w:rFonts w:cs="Arial"/>
          <w:sz w:val="16"/>
          <w:szCs w:val="16"/>
        </w:rPr>
        <w:t xml:space="preserve">der </w:t>
      </w:r>
      <w:r>
        <w:rPr>
          <w:rFonts w:cs="Arial"/>
          <w:sz w:val="16"/>
          <w:szCs w:val="16"/>
        </w:rPr>
        <w:t xml:space="preserve">Automobilzulieferindustrie, Medizintechnik, Elektronik und </w:t>
      </w:r>
      <w:r>
        <w:rPr>
          <w:rStyle w:val="Fett"/>
          <w:rFonts w:cs="Arial"/>
          <w:b w:val="0"/>
          <w:sz w:val="16"/>
          <w:szCs w:val="16"/>
        </w:rPr>
        <w:t xml:space="preserve">Kunststoffindustrie sowie im </w:t>
      </w:r>
      <w:r w:rsidR="004A528B" w:rsidRPr="003A5B8C">
        <w:rPr>
          <w:rFonts w:cs="Arial"/>
          <w:sz w:val="16"/>
          <w:szCs w:val="16"/>
        </w:rPr>
        <w:t>Werk</w:t>
      </w:r>
      <w:r w:rsidR="004A528B" w:rsidRPr="003A5B8C">
        <w:rPr>
          <w:rFonts w:cs="Arial"/>
          <w:sz w:val="16"/>
          <w:szCs w:val="16"/>
        </w:rPr>
        <w:softHyphen/>
        <w:t>zeug-, Metall- und Formenbau</w:t>
      </w:r>
      <w:r w:rsidR="004A528B" w:rsidRPr="003A5B8C">
        <w:rPr>
          <w:rStyle w:val="Fett"/>
          <w:rFonts w:cs="Arial"/>
          <w:b w:val="0"/>
          <w:sz w:val="16"/>
          <w:szCs w:val="16"/>
        </w:rPr>
        <w:t xml:space="preserve"> </w:t>
      </w:r>
      <w:r w:rsidR="004A528B">
        <w:rPr>
          <w:rStyle w:val="Fett"/>
          <w:rFonts w:cs="Arial"/>
          <w:b w:val="0"/>
          <w:sz w:val="16"/>
          <w:szCs w:val="16"/>
        </w:rPr>
        <w:t>zur Kennzeichnung</w:t>
      </w:r>
      <w:r w:rsidR="004B0F29" w:rsidRPr="003A5B8C">
        <w:rPr>
          <w:rFonts w:cs="Arial"/>
          <w:sz w:val="16"/>
          <w:szCs w:val="16"/>
        </w:rPr>
        <w:t xml:space="preserve"> eine</w:t>
      </w:r>
      <w:r w:rsidR="004A528B">
        <w:rPr>
          <w:rFonts w:cs="Arial"/>
          <w:sz w:val="16"/>
          <w:szCs w:val="16"/>
        </w:rPr>
        <w:t>r</w:t>
      </w:r>
      <w:r w:rsidR="004B0F29" w:rsidRPr="003A5B8C">
        <w:rPr>
          <w:rFonts w:cs="Arial"/>
          <w:sz w:val="16"/>
          <w:szCs w:val="16"/>
        </w:rPr>
        <w:t xml:space="preserve"> Viel</w:t>
      </w:r>
      <w:r w:rsidR="004B0F29" w:rsidRPr="003A5B8C">
        <w:rPr>
          <w:rFonts w:cs="Arial"/>
          <w:sz w:val="16"/>
          <w:szCs w:val="16"/>
        </w:rPr>
        <w:softHyphen/>
        <w:t>zahl an Materialien</w:t>
      </w:r>
      <w:r w:rsidR="004A528B">
        <w:rPr>
          <w:rFonts w:cs="Arial"/>
          <w:sz w:val="16"/>
          <w:szCs w:val="16"/>
        </w:rPr>
        <w:t xml:space="preserve"> und Produkten </w:t>
      </w:r>
      <w:r w:rsidR="004B0F29" w:rsidRPr="003A5B8C">
        <w:rPr>
          <w:rFonts w:cs="Arial"/>
          <w:sz w:val="16"/>
          <w:szCs w:val="16"/>
        </w:rPr>
        <w:t xml:space="preserve">zum Einsatz. </w:t>
      </w:r>
      <w:r w:rsidR="00F965F7">
        <w:rPr>
          <w:rFonts w:cs="Arial"/>
          <w:sz w:val="16"/>
          <w:szCs w:val="16"/>
        </w:rPr>
        <w:t xml:space="preserve">Ein weltweiter Vertrieb sowie internationale </w:t>
      </w:r>
      <w:r w:rsidR="004B0F29" w:rsidRPr="003A5B8C">
        <w:rPr>
          <w:rFonts w:cs="Arial"/>
          <w:sz w:val="16"/>
          <w:szCs w:val="16"/>
        </w:rPr>
        <w:t>Vertrieb</w:t>
      </w:r>
      <w:r w:rsidR="00F965F7">
        <w:rPr>
          <w:rFonts w:cs="Arial"/>
          <w:sz w:val="16"/>
          <w:szCs w:val="16"/>
        </w:rPr>
        <w:t>spartner</w:t>
      </w:r>
      <w:r w:rsidR="004B0F29" w:rsidRPr="003A5B8C">
        <w:rPr>
          <w:rFonts w:cs="Arial"/>
          <w:sz w:val="16"/>
          <w:szCs w:val="16"/>
        </w:rPr>
        <w:t xml:space="preserve"> und Servicestandorte bedienen die globalen Märkte. Seit </w:t>
      </w:r>
      <w:r w:rsidR="004A528B">
        <w:rPr>
          <w:rFonts w:cs="Arial"/>
          <w:sz w:val="16"/>
          <w:szCs w:val="16"/>
        </w:rPr>
        <w:t xml:space="preserve">2004 gehört Alltec/FOBA mit der Firmenzentrale bei Lübeck nahe Hamburg zur US-amerikanischen </w:t>
      </w:r>
      <w:proofErr w:type="spellStart"/>
      <w:r w:rsidR="00E558FD">
        <w:rPr>
          <w:rFonts w:cs="Arial"/>
          <w:sz w:val="16"/>
          <w:szCs w:val="16"/>
        </w:rPr>
        <w:t>Da</w:t>
      </w:r>
      <w:r w:rsidR="004A528B">
        <w:rPr>
          <w:rFonts w:cs="Arial"/>
          <w:sz w:val="16"/>
          <w:szCs w:val="16"/>
        </w:rPr>
        <w:t>naher</w:t>
      </w:r>
      <w:proofErr w:type="spellEnd"/>
      <w:r w:rsidR="004A528B">
        <w:rPr>
          <w:rFonts w:cs="Arial"/>
          <w:sz w:val="16"/>
          <w:szCs w:val="16"/>
        </w:rPr>
        <w:t xml:space="preserve"> Corporation.</w:t>
      </w:r>
    </w:p>
    <w:p w:rsidR="004B0F29" w:rsidRDefault="004B0F29" w:rsidP="004B0F29">
      <w:pPr>
        <w:rPr>
          <w:rFonts w:cs="Arial"/>
          <w:sz w:val="16"/>
          <w:szCs w:val="16"/>
        </w:rPr>
      </w:pPr>
    </w:p>
    <w:p w:rsidR="004B0F29" w:rsidRPr="00D272FF" w:rsidRDefault="004B0F29" w:rsidP="004B0F29">
      <w:pPr>
        <w:tabs>
          <w:tab w:val="left" w:pos="4276"/>
        </w:tabs>
        <w:jc w:val="both"/>
        <w:rPr>
          <w:rFonts w:cs="Arial"/>
          <w:b/>
          <w:sz w:val="16"/>
          <w:szCs w:val="16"/>
          <w:lang w:val="en-US"/>
        </w:rPr>
      </w:pPr>
      <w:r w:rsidRPr="00D272FF">
        <w:rPr>
          <w:rFonts w:cs="Arial"/>
          <w:b/>
          <w:sz w:val="16"/>
          <w:szCs w:val="16"/>
          <w:lang w:val="en-US"/>
        </w:rPr>
        <w:t xml:space="preserve">About FOBA </w:t>
      </w:r>
      <w:hyperlink r:id="rId15" w:history="1">
        <w:r w:rsidRPr="00F965F7">
          <w:rPr>
            <w:rStyle w:val="Hyperlink"/>
            <w:rFonts w:cs="Arial"/>
            <w:b/>
            <w:bCs/>
            <w:sz w:val="16"/>
            <w:szCs w:val="16"/>
            <w:lang w:val="en-US"/>
          </w:rPr>
          <w:t>www.fobalaser.com</w:t>
        </w:r>
      </w:hyperlink>
    </w:p>
    <w:p w:rsidR="004B0F29" w:rsidRPr="00D272FF" w:rsidRDefault="002071F9" w:rsidP="004B0F29">
      <w:pPr>
        <w:rPr>
          <w:rFonts w:cs="Arial"/>
          <w:sz w:val="16"/>
          <w:szCs w:val="16"/>
          <w:lang w:val="en-US"/>
        </w:rPr>
      </w:pPr>
      <w:r>
        <w:rPr>
          <w:rFonts w:cs="Arial"/>
          <w:sz w:val="16"/>
          <w:szCs w:val="16"/>
          <w:lang w:val="en-US"/>
        </w:rPr>
        <w:t xml:space="preserve">Alltec GmbH with its </w:t>
      </w:r>
      <w:r w:rsidR="004B0F29" w:rsidRPr="00D272FF">
        <w:rPr>
          <w:rFonts w:cs="Arial"/>
          <w:sz w:val="16"/>
          <w:szCs w:val="16"/>
          <w:lang w:val="en-US"/>
        </w:rPr>
        <w:t>FOBA Laser Marking + Engraving</w:t>
      </w:r>
      <w:r>
        <w:rPr>
          <w:rFonts w:cs="Arial"/>
          <w:sz w:val="16"/>
          <w:szCs w:val="16"/>
          <w:lang w:val="en-US"/>
        </w:rPr>
        <w:t xml:space="preserve"> brand</w:t>
      </w:r>
      <w:r w:rsidR="004B0F29" w:rsidRPr="00D272FF">
        <w:rPr>
          <w:rFonts w:cs="Arial"/>
          <w:sz w:val="16"/>
          <w:szCs w:val="16"/>
          <w:lang w:val="en-US"/>
        </w:rPr>
        <w:t xml:space="preserve"> is among the leaders in manu</w:t>
      </w:r>
      <w:r w:rsidR="004B0F29" w:rsidRPr="00D272FF">
        <w:rPr>
          <w:rFonts w:cs="Arial"/>
          <w:sz w:val="16"/>
          <w:szCs w:val="16"/>
          <w:lang w:val="en-US"/>
        </w:rPr>
        <w:softHyphen/>
        <w:t>factur</w:t>
      </w:r>
      <w:r w:rsidR="004B0F29" w:rsidRPr="00D272FF">
        <w:rPr>
          <w:rFonts w:cs="Arial"/>
          <w:sz w:val="16"/>
          <w:szCs w:val="16"/>
          <w:lang w:val="en-US"/>
        </w:rPr>
        <w:softHyphen/>
        <w:t xml:space="preserve">ing and supplying </w:t>
      </w:r>
      <w:r>
        <w:rPr>
          <w:rFonts w:cs="Arial"/>
          <w:sz w:val="16"/>
          <w:szCs w:val="16"/>
          <w:lang w:val="en-US"/>
        </w:rPr>
        <w:t>innovative solutions</w:t>
      </w:r>
      <w:r w:rsidR="004B0F29" w:rsidRPr="00D272FF">
        <w:rPr>
          <w:rFonts w:cs="Arial"/>
          <w:sz w:val="16"/>
          <w:szCs w:val="16"/>
          <w:lang w:val="en-US"/>
        </w:rPr>
        <w:t xml:space="preserve"> for </w:t>
      </w:r>
      <w:r>
        <w:rPr>
          <w:rFonts w:cs="Arial"/>
          <w:sz w:val="16"/>
          <w:szCs w:val="16"/>
          <w:lang w:val="en-US"/>
        </w:rPr>
        <w:t xml:space="preserve">laser </w:t>
      </w:r>
      <w:r w:rsidR="004B0F29" w:rsidRPr="00D272FF">
        <w:rPr>
          <w:rFonts w:cs="Arial"/>
          <w:sz w:val="16"/>
          <w:szCs w:val="16"/>
          <w:lang w:val="en-US"/>
        </w:rPr>
        <w:t>ma</w:t>
      </w:r>
      <w:r w:rsidR="004B0F29" w:rsidRPr="00F965F7">
        <w:rPr>
          <w:rFonts w:cs="Arial"/>
          <w:sz w:val="16"/>
          <w:szCs w:val="16"/>
          <w:lang w:val="en-US"/>
        </w:rPr>
        <w:t xml:space="preserve">rking. </w:t>
      </w:r>
      <w:r w:rsidR="004B0F29" w:rsidRPr="00D02730">
        <w:rPr>
          <w:rFonts w:cs="Arial"/>
          <w:sz w:val="16"/>
          <w:szCs w:val="16"/>
          <w:lang w:val="en-US"/>
        </w:rPr>
        <w:t>FOBA</w:t>
      </w:r>
      <w:r>
        <w:rPr>
          <w:rFonts w:cs="Arial"/>
          <w:sz w:val="16"/>
          <w:szCs w:val="16"/>
          <w:lang w:val="en-US"/>
        </w:rPr>
        <w:t>`s</w:t>
      </w:r>
      <w:r w:rsidR="004B0F29" w:rsidRPr="00D02730">
        <w:rPr>
          <w:rFonts w:cs="Arial"/>
          <w:sz w:val="16"/>
          <w:szCs w:val="16"/>
          <w:lang w:val="en-US"/>
        </w:rPr>
        <w:t xml:space="preserve"> marking lasers</w:t>
      </w:r>
      <w:r>
        <w:rPr>
          <w:rFonts w:cs="Arial"/>
          <w:sz w:val="16"/>
          <w:szCs w:val="16"/>
          <w:lang w:val="en-US"/>
        </w:rPr>
        <w:t xml:space="preserve">, laser marking workstations and vision assisted laser marking workflows </w:t>
      </w:r>
      <w:r w:rsidR="004B0F29" w:rsidRPr="00D02730">
        <w:rPr>
          <w:rFonts w:cs="Arial"/>
          <w:sz w:val="16"/>
          <w:szCs w:val="16"/>
          <w:lang w:val="en-US"/>
        </w:rPr>
        <w:t>mark a variety of materials and parts not least in the key markets of Automotive and Medical but also in Electronics, Plastics</w:t>
      </w:r>
      <w:r>
        <w:rPr>
          <w:rFonts w:cs="Arial"/>
          <w:sz w:val="16"/>
          <w:szCs w:val="16"/>
          <w:lang w:val="en-US"/>
        </w:rPr>
        <w:t xml:space="preserve"> and</w:t>
      </w:r>
      <w:r w:rsidR="004B0F29" w:rsidRPr="00D02730">
        <w:rPr>
          <w:rFonts w:cs="Arial"/>
          <w:sz w:val="16"/>
          <w:szCs w:val="16"/>
          <w:lang w:val="en-US"/>
        </w:rPr>
        <w:t xml:space="preserve"> </w:t>
      </w:r>
      <w:r w:rsidRPr="00D02730">
        <w:rPr>
          <w:rFonts w:cs="Arial"/>
          <w:sz w:val="16"/>
          <w:szCs w:val="16"/>
          <w:lang w:val="en-US"/>
        </w:rPr>
        <w:t>Tool, Metal and Mold Making</w:t>
      </w:r>
      <w:r>
        <w:rPr>
          <w:rFonts w:cs="Arial"/>
          <w:sz w:val="16"/>
          <w:szCs w:val="16"/>
          <w:lang w:val="en-US"/>
        </w:rPr>
        <w:t>.</w:t>
      </w:r>
      <w:r w:rsidRPr="00D02730">
        <w:rPr>
          <w:rFonts w:cs="Arial"/>
          <w:sz w:val="16"/>
          <w:szCs w:val="16"/>
          <w:lang w:val="en-US"/>
        </w:rPr>
        <w:t xml:space="preserve"> </w:t>
      </w:r>
      <w:r w:rsidR="004B0F29" w:rsidRPr="00F965F7">
        <w:rPr>
          <w:rFonts w:cs="Arial"/>
          <w:sz w:val="16"/>
          <w:szCs w:val="16"/>
          <w:lang w:val="en-US"/>
        </w:rPr>
        <w:t>Worldwide sa</w:t>
      </w:r>
      <w:r w:rsidR="005C2EA1">
        <w:rPr>
          <w:rFonts w:cs="Arial"/>
          <w:sz w:val="16"/>
          <w:szCs w:val="16"/>
          <w:lang w:val="en-US"/>
        </w:rPr>
        <w:t>les and service branches serve</w:t>
      </w:r>
      <w:r w:rsidR="004B0F29" w:rsidRPr="00F965F7">
        <w:rPr>
          <w:rFonts w:cs="Arial"/>
          <w:sz w:val="16"/>
          <w:szCs w:val="16"/>
          <w:lang w:val="en-US"/>
        </w:rPr>
        <w:t xml:space="preserve"> the most important markets.</w:t>
      </w:r>
      <w:r w:rsidR="003017E5">
        <w:rPr>
          <w:rFonts w:cs="Arial"/>
          <w:sz w:val="16"/>
          <w:szCs w:val="16"/>
          <w:lang w:val="en-US"/>
        </w:rPr>
        <w:t xml:space="preserve"> </w:t>
      </w:r>
      <w:r w:rsidR="004A528B">
        <w:rPr>
          <w:rFonts w:cs="Arial"/>
          <w:sz w:val="16"/>
          <w:szCs w:val="16"/>
          <w:lang w:val="en-US"/>
        </w:rPr>
        <w:t>Since</w:t>
      </w:r>
      <w:r w:rsidR="004B0F29" w:rsidRPr="00F965F7">
        <w:rPr>
          <w:rFonts w:cs="Arial"/>
          <w:sz w:val="16"/>
          <w:szCs w:val="16"/>
          <w:lang w:val="en-US"/>
        </w:rPr>
        <w:t xml:space="preserve"> 200</w:t>
      </w:r>
      <w:r w:rsidR="004A528B">
        <w:rPr>
          <w:rFonts w:cs="Arial"/>
          <w:sz w:val="16"/>
          <w:szCs w:val="16"/>
          <w:lang w:val="en-US"/>
        </w:rPr>
        <w:t>4</w:t>
      </w:r>
      <w:r w:rsidR="004B0F29" w:rsidRPr="00F965F7">
        <w:rPr>
          <w:rFonts w:cs="Arial"/>
          <w:sz w:val="16"/>
          <w:szCs w:val="16"/>
          <w:lang w:val="en-US"/>
        </w:rPr>
        <w:t xml:space="preserve">, </w:t>
      </w:r>
      <w:r>
        <w:rPr>
          <w:rFonts w:cs="Arial"/>
          <w:sz w:val="16"/>
          <w:szCs w:val="16"/>
          <w:lang w:val="en-US"/>
        </w:rPr>
        <w:t>Alltec/</w:t>
      </w:r>
      <w:r w:rsidR="004B0F29" w:rsidRPr="00F965F7">
        <w:rPr>
          <w:rFonts w:cs="Arial"/>
          <w:sz w:val="16"/>
          <w:szCs w:val="16"/>
          <w:lang w:val="en-US"/>
        </w:rPr>
        <w:t xml:space="preserve">FOBA </w:t>
      </w:r>
      <w:r>
        <w:rPr>
          <w:rFonts w:cs="Arial"/>
          <w:sz w:val="16"/>
          <w:szCs w:val="16"/>
          <w:lang w:val="en-US"/>
        </w:rPr>
        <w:t xml:space="preserve">– headquartered in </w:t>
      </w:r>
      <w:proofErr w:type="spellStart"/>
      <w:r>
        <w:rPr>
          <w:rFonts w:cs="Arial"/>
          <w:sz w:val="16"/>
          <w:szCs w:val="16"/>
          <w:lang w:val="en-US"/>
        </w:rPr>
        <w:t>Lübeck</w:t>
      </w:r>
      <w:proofErr w:type="spellEnd"/>
      <w:r>
        <w:rPr>
          <w:rFonts w:cs="Arial"/>
          <w:sz w:val="16"/>
          <w:szCs w:val="16"/>
          <w:lang w:val="en-US"/>
        </w:rPr>
        <w:t xml:space="preserve"> near Hamburg – is part of the US-based Danaher Corporation</w:t>
      </w:r>
      <w:r w:rsidR="004B0F29" w:rsidRPr="00D272FF">
        <w:rPr>
          <w:rFonts w:cs="Arial"/>
          <w:sz w:val="16"/>
          <w:szCs w:val="16"/>
          <w:lang w:val="en-US"/>
        </w:rPr>
        <w:t>.</w:t>
      </w:r>
    </w:p>
    <w:p w:rsidR="00D272FF" w:rsidRDefault="00D272FF" w:rsidP="003A5B8C">
      <w:pPr>
        <w:rPr>
          <w:sz w:val="16"/>
          <w:szCs w:val="16"/>
          <w:lang w:val="en-US"/>
        </w:rPr>
      </w:pPr>
    </w:p>
    <w:p w:rsidR="00BC678A" w:rsidRDefault="00BC678A" w:rsidP="003A5B8C">
      <w:pPr>
        <w:rPr>
          <w:sz w:val="16"/>
          <w:szCs w:val="16"/>
          <w:lang w:val="en-US"/>
        </w:rPr>
      </w:pPr>
    </w:p>
    <w:p w:rsidR="00BC678A" w:rsidRPr="002071F9" w:rsidRDefault="00BC678A" w:rsidP="003A5B8C">
      <w:pPr>
        <w:rPr>
          <w:sz w:val="16"/>
          <w:szCs w:val="16"/>
          <w:lang w:val="en-US"/>
        </w:rPr>
      </w:pPr>
    </w:p>
    <w:sectPr w:rsidR="00BC678A" w:rsidRPr="002071F9" w:rsidSect="00D272FF">
      <w:headerReference w:type="default" r:id="rId16"/>
      <w:headerReference w:type="first" r:id="rId17"/>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78A" w:rsidRDefault="00BC678A">
      <w:r>
        <w:separator/>
      </w:r>
    </w:p>
  </w:endnote>
  <w:endnote w:type="continuationSeparator" w:id="0">
    <w:p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78A" w:rsidRDefault="00BC678A">
      <w:r>
        <w:separator/>
      </w:r>
    </w:p>
  </w:footnote>
  <w:footnote w:type="continuationSeparator" w:id="0">
    <w:p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903117">
      <w:t>4</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903117">
      <w:t>4</w:t>
    </w:r>
    <w:r w:rsidRPr="004216FA">
      <w:rPr>
        <w:lang w:val="en-GB"/>
      </w:rPr>
      <w:fldChar w:fldCharType="end"/>
    </w:r>
    <w:r>
      <w:t xml:space="preserve"> </w:t>
    </w:r>
  </w:p>
  <w:p w:rsidR="00F06428" w:rsidRDefault="002071F9">
    <w:pPr>
      <w:pStyle w:val="Kopfzeile"/>
    </w:pPr>
    <w:r>
      <w:rPr>
        <w:noProof/>
      </w:rPr>
      <w:drawing>
        <wp:anchor distT="0" distB="0" distL="114300" distR="114300" simplePos="0" relativeHeight="251662336" behindDoc="0" locked="1" layoutInCell="1" allowOverlap="1">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8B" w:rsidRDefault="004A528B" w:rsidP="002071F9">
    <w:pPr>
      <w:pStyle w:val="XMargintop"/>
      <w:framePr w:h="4996" w:hRule="exact" w:wrap="around"/>
      <w:rPr>
        <w:rStyle w:val="Distinction"/>
        <w:lang w:val="de-DE"/>
      </w:rPr>
    </w:pPr>
    <w:r>
      <w:rPr>
        <w:rStyle w:val="Distinction"/>
        <w:lang w:val="de-DE"/>
      </w:rPr>
      <w:t>ALLTEC GmbH</w:t>
    </w:r>
  </w:p>
  <w:p w:rsidR="004A528B" w:rsidRPr="004A528B" w:rsidRDefault="004A528B" w:rsidP="002071F9">
    <w:pPr>
      <w:pStyle w:val="XMargintop"/>
      <w:framePr w:h="4996" w:hRule="exact" w:wrap="around"/>
      <w:rPr>
        <w:lang w:val="de-DE"/>
      </w:rPr>
    </w:pPr>
    <w:r>
      <w:rPr>
        <w:lang w:val="de-DE"/>
      </w:rPr>
      <w:t>An der Trave 27-31</w:t>
    </w:r>
  </w:p>
  <w:p w:rsidR="004A528B" w:rsidRDefault="004A528B" w:rsidP="002071F9">
    <w:pPr>
      <w:pStyle w:val="XMargintop"/>
      <w:framePr w:h="4996" w:hRule="exact" w:wrap="around"/>
      <w:rPr>
        <w:lang w:val="de-DE"/>
      </w:rPr>
    </w:pPr>
    <w:r>
      <w:rPr>
        <w:lang w:val="de-DE"/>
      </w:rPr>
      <w:t>23923 Selmsdorf</w:t>
    </w:r>
  </w:p>
  <w:p w:rsidR="004A528B" w:rsidRDefault="004A528B" w:rsidP="002071F9">
    <w:pPr>
      <w:pStyle w:val="XMargintop"/>
      <w:framePr w:h="4996" w:hRule="exact" w:wrap="around"/>
      <w:rPr>
        <w:lang w:val="de-DE"/>
      </w:rPr>
    </w:pPr>
    <w:r>
      <w:rPr>
        <w:lang w:val="de-DE"/>
      </w:rPr>
      <w:t>Germany</w:t>
    </w:r>
  </w:p>
  <w:p w:rsidR="004A528B" w:rsidRDefault="004A528B" w:rsidP="002071F9">
    <w:pPr>
      <w:pStyle w:val="XMargintop"/>
      <w:framePr w:h="4996" w:hRule="exact" w:wrap="around"/>
      <w:rPr>
        <w:lang w:val="de-DE"/>
      </w:rPr>
    </w:pPr>
    <w:r>
      <w:rPr>
        <w:lang w:val="de-DE"/>
      </w:rPr>
      <w:t>T +49 38823 55-0</w:t>
    </w:r>
  </w:p>
  <w:p w:rsidR="004A528B" w:rsidRDefault="004A528B" w:rsidP="002071F9">
    <w:pPr>
      <w:pStyle w:val="XMargintop"/>
      <w:framePr w:h="4996" w:hRule="exact" w:wrap="around"/>
      <w:rPr>
        <w:lang w:val="de-DE"/>
      </w:rPr>
    </w:pPr>
    <w:r>
      <w:rPr>
        <w:lang w:val="de-DE"/>
      </w:rPr>
      <w:t>info@fobalaser.com</w:t>
    </w:r>
  </w:p>
  <w:p w:rsidR="004A528B" w:rsidRDefault="004A528B" w:rsidP="002071F9">
    <w:pPr>
      <w:pStyle w:val="XMargintop"/>
      <w:framePr w:h="4996" w:hRule="exact" w:wrap="around"/>
      <w:rPr>
        <w:lang w:val="de-DE"/>
      </w:rPr>
    </w:pPr>
    <w:r>
      <w:rPr>
        <w:lang w:val="de-DE"/>
      </w:rPr>
      <w:t>www.fobalaser.com</w:t>
    </w:r>
  </w:p>
  <w:p w:rsidR="004A528B" w:rsidRDefault="004A528B" w:rsidP="002071F9">
    <w:pPr>
      <w:pStyle w:val="XMargintop"/>
      <w:framePr w:h="4996" w:hRule="exact" w:wrap="around"/>
      <w:rPr>
        <w:lang w:val="de-DE"/>
      </w:rPr>
    </w:pPr>
  </w:p>
  <w:p w:rsidR="004A528B" w:rsidRPr="004A528B" w:rsidRDefault="004A528B" w:rsidP="002071F9">
    <w:pPr>
      <w:pStyle w:val="XMargintop"/>
      <w:framePr w:h="4996" w:hRule="exact" w:wrap="around"/>
      <w:jc w:val="both"/>
      <w:rPr>
        <w:rStyle w:val="Distinction"/>
        <w:lang w:val="de-DE"/>
      </w:rPr>
    </w:pPr>
    <w:r>
      <w:rPr>
        <w:rStyle w:val="Distinction"/>
        <w:lang w:val="de-DE"/>
      </w:rPr>
      <w:t>Kontakte/Contacts</w:t>
    </w:r>
  </w:p>
  <w:p w:rsidR="004A528B" w:rsidRPr="004A528B" w:rsidRDefault="004A528B" w:rsidP="002071F9">
    <w:pPr>
      <w:pStyle w:val="XMargintop"/>
      <w:framePr w:h="4996" w:hRule="exact" w:wrap="around"/>
      <w:jc w:val="both"/>
      <w:rPr>
        <w:lang w:val="de-DE"/>
      </w:rPr>
    </w:pPr>
    <w:r>
      <w:rPr>
        <w:lang w:val="de-DE"/>
      </w:rPr>
      <w:t>Dana Francksen</w:t>
    </w:r>
  </w:p>
  <w:p w:rsidR="004A528B" w:rsidRDefault="004A528B" w:rsidP="002071F9">
    <w:pPr>
      <w:pStyle w:val="XMargintop"/>
      <w:framePr w:h="4996" w:hRule="exact" w:wrap="around"/>
      <w:jc w:val="both"/>
    </w:pPr>
    <w:r>
      <w:t>Director Marketing Communications</w:t>
    </w:r>
  </w:p>
  <w:p w:rsidR="004A528B" w:rsidRDefault="004A528B" w:rsidP="002071F9">
    <w:pPr>
      <w:pStyle w:val="XMargintop"/>
      <w:framePr w:h="4996" w:hRule="exact" w:wrap="around"/>
      <w:jc w:val="both"/>
    </w:pPr>
    <w:r>
      <w:t>T +49 38823 55-240</w:t>
    </w:r>
  </w:p>
  <w:p w:rsidR="004A528B" w:rsidRDefault="00903117" w:rsidP="002071F9">
    <w:pPr>
      <w:pStyle w:val="XMargintop"/>
      <w:framePr w:h="4996" w:hRule="exact" w:wrap="around"/>
      <w:jc w:val="both"/>
      <w:rPr>
        <w:lang w:val="en-US"/>
      </w:rPr>
    </w:pPr>
    <w:hyperlink r:id="rId1" w:history="1">
      <w:r w:rsidR="004A528B">
        <w:rPr>
          <w:rStyle w:val="Hyperlink"/>
          <w:lang w:val="en-US"/>
        </w:rPr>
        <w:t>dfrancksen@foba.de</w:t>
      </w:r>
    </w:hyperlink>
  </w:p>
  <w:p w:rsidR="004A528B" w:rsidRDefault="004A528B" w:rsidP="002071F9">
    <w:pPr>
      <w:pStyle w:val="XMargintop"/>
      <w:framePr w:h="4996" w:hRule="exact" w:wrap="around"/>
      <w:jc w:val="both"/>
      <w:rPr>
        <w:lang w:val="en-US"/>
      </w:rPr>
    </w:pPr>
  </w:p>
  <w:p w:rsidR="004A528B" w:rsidRDefault="004A528B" w:rsidP="002071F9">
    <w:pPr>
      <w:pStyle w:val="XMargintop"/>
      <w:framePr w:h="4996" w:hRule="exact" w:wrap="around"/>
      <w:jc w:val="both"/>
      <w:rPr>
        <w:lang w:val="en-US"/>
      </w:rPr>
    </w:pPr>
    <w:r>
      <w:rPr>
        <w:lang w:val="en-US"/>
      </w:rPr>
      <w:t>Susanne Glinz</w:t>
    </w:r>
  </w:p>
  <w:p w:rsidR="004A528B" w:rsidRDefault="004A528B" w:rsidP="002071F9">
    <w:pPr>
      <w:pStyle w:val="XMargintop"/>
      <w:framePr w:h="4996" w:hRule="exact" w:wrap="around"/>
      <w:jc w:val="both"/>
      <w:rPr>
        <w:lang w:val="en-US"/>
      </w:rPr>
    </w:pPr>
    <w:r>
      <w:rPr>
        <w:lang w:val="en-US"/>
      </w:rPr>
      <w:t>Marketing Communications</w:t>
    </w:r>
  </w:p>
  <w:p w:rsidR="004A528B" w:rsidRDefault="004A528B" w:rsidP="002071F9">
    <w:pPr>
      <w:pStyle w:val="XMargintop"/>
      <w:framePr w:h="4996" w:hRule="exact" w:wrap="around"/>
      <w:jc w:val="both"/>
    </w:pPr>
    <w:r>
      <w:t>T +49 38823 55-547</w:t>
    </w:r>
  </w:p>
  <w:p w:rsidR="00A32FA4" w:rsidRDefault="00903117" w:rsidP="00A32FA4">
    <w:pPr>
      <w:pStyle w:val="XMargintop"/>
      <w:framePr w:h="4996" w:hRule="exact" w:wrap="around"/>
      <w:jc w:val="both"/>
      <w:rPr>
        <w:lang w:val="de-DE"/>
      </w:rPr>
    </w:pPr>
    <w:hyperlink r:id="rId2" w:history="1">
      <w:r w:rsidR="00A32FA4" w:rsidRPr="00731B02">
        <w:rPr>
          <w:rStyle w:val="Hyperlink"/>
          <w:lang w:val="de-DE"/>
        </w:rPr>
        <w:t>susanne.glinz@foba.de</w:t>
      </w:r>
    </w:hyperlink>
  </w:p>
  <w:p w:rsidR="00A32FA4" w:rsidRDefault="00A32FA4" w:rsidP="00A32FA4">
    <w:pPr>
      <w:pStyle w:val="XMargintop"/>
      <w:framePr w:h="4996" w:hRule="exact" w:wrap="around"/>
      <w:jc w:val="both"/>
      <w:rPr>
        <w:lang w:val="de-DE"/>
      </w:rPr>
    </w:pPr>
  </w:p>
  <w:p w:rsidR="002071F9" w:rsidRPr="00A32FA4" w:rsidRDefault="00A32FA4" w:rsidP="00A32FA4">
    <w:pPr>
      <w:pStyle w:val="XMargintop"/>
      <w:framePr w:h="4996" w:hRule="exact" w:wrap="around"/>
      <w:jc w:val="both"/>
      <w:rPr>
        <w:lang w:val="de-DE"/>
      </w:rPr>
    </w:pPr>
    <w:r>
      <w:t xml:space="preserve"> </w:t>
    </w:r>
  </w:p>
  <w:p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15"/>
  </w:num>
  <w:num w:numId="3">
    <w:abstractNumId w:val="11"/>
  </w:num>
  <w:num w:numId="4">
    <w:abstractNumId w:val="13"/>
  </w:num>
  <w:num w:numId="5">
    <w:abstractNumId w:val="14"/>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2D20"/>
    <w:rsid w:val="00015734"/>
    <w:rsid w:val="0003763E"/>
    <w:rsid w:val="000445C3"/>
    <w:rsid w:val="00051393"/>
    <w:rsid w:val="000564C2"/>
    <w:rsid w:val="00075D84"/>
    <w:rsid w:val="00081D5D"/>
    <w:rsid w:val="000835D9"/>
    <w:rsid w:val="000836AE"/>
    <w:rsid w:val="000855CA"/>
    <w:rsid w:val="000A3920"/>
    <w:rsid w:val="000A6CDB"/>
    <w:rsid w:val="000B461B"/>
    <w:rsid w:val="000C3ACE"/>
    <w:rsid w:val="000C6585"/>
    <w:rsid w:val="000D4FB1"/>
    <w:rsid w:val="000D7BC3"/>
    <w:rsid w:val="000F77B3"/>
    <w:rsid w:val="00103D5A"/>
    <w:rsid w:val="001229A2"/>
    <w:rsid w:val="00126B7B"/>
    <w:rsid w:val="00132D1C"/>
    <w:rsid w:val="00135EF9"/>
    <w:rsid w:val="0013729A"/>
    <w:rsid w:val="00142074"/>
    <w:rsid w:val="001514D7"/>
    <w:rsid w:val="00157694"/>
    <w:rsid w:val="0017709E"/>
    <w:rsid w:val="0018003C"/>
    <w:rsid w:val="00180B60"/>
    <w:rsid w:val="00186998"/>
    <w:rsid w:val="0019034F"/>
    <w:rsid w:val="00194680"/>
    <w:rsid w:val="001A3F23"/>
    <w:rsid w:val="001A568B"/>
    <w:rsid w:val="001B26B9"/>
    <w:rsid w:val="001D04AA"/>
    <w:rsid w:val="001F1648"/>
    <w:rsid w:val="001F6393"/>
    <w:rsid w:val="001F77C3"/>
    <w:rsid w:val="002001BB"/>
    <w:rsid w:val="00201247"/>
    <w:rsid w:val="002071F9"/>
    <w:rsid w:val="0020748B"/>
    <w:rsid w:val="00210AB0"/>
    <w:rsid w:val="002112E3"/>
    <w:rsid w:val="00214A1A"/>
    <w:rsid w:val="00215450"/>
    <w:rsid w:val="00222F19"/>
    <w:rsid w:val="00226DAC"/>
    <w:rsid w:val="002275BB"/>
    <w:rsid w:val="00236456"/>
    <w:rsid w:val="00241CA2"/>
    <w:rsid w:val="00247A05"/>
    <w:rsid w:val="0026204F"/>
    <w:rsid w:val="0026772F"/>
    <w:rsid w:val="002773A4"/>
    <w:rsid w:val="00282BF3"/>
    <w:rsid w:val="002A00FE"/>
    <w:rsid w:val="002A19B9"/>
    <w:rsid w:val="002B3BC4"/>
    <w:rsid w:val="002B748B"/>
    <w:rsid w:val="002C5C91"/>
    <w:rsid w:val="002D45D1"/>
    <w:rsid w:val="002E2357"/>
    <w:rsid w:val="002E3DC1"/>
    <w:rsid w:val="002E741A"/>
    <w:rsid w:val="002F189C"/>
    <w:rsid w:val="002F7C32"/>
    <w:rsid w:val="003017E5"/>
    <w:rsid w:val="00303411"/>
    <w:rsid w:val="00304928"/>
    <w:rsid w:val="00314C75"/>
    <w:rsid w:val="0032634C"/>
    <w:rsid w:val="003343E9"/>
    <w:rsid w:val="00334A28"/>
    <w:rsid w:val="003442CF"/>
    <w:rsid w:val="0035127B"/>
    <w:rsid w:val="00362729"/>
    <w:rsid w:val="00365FA3"/>
    <w:rsid w:val="0036659B"/>
    <w:rsid w:val="003778F4"/>
    <w:rsid w:val="0038205D"/>
    <w:rsid w:val="0038398A"/>
    <w:rsid w:val="00384619"/>
    <w:rsid w:val="00387B97"/>
    <w:rsid w:val="003A242B"/>
    <w:rsid w:val="003A247D"/>
    <w:rsid w:val="003A5B8C"/>
    <w:rsid w:val="003B22BE"/>
    <w:rsid w:val="003C0FB0"/>
    <w:rsid w:val="003C516B"/>
    <w:rsid w:val="003E2787"/>
    <w:rsid w:val="003E518D"/>
    <w:rsid w:val="003E6B5C"/>
    <w:rsid w:val="003F213F"/>
    <w:rsid w:val="003F216B"/>
    <w:rsid w:val="003F2ABB"/>
    <w:rsid w:val="003F6CB8"/>
    <w:rsid w:val="003F7410"/>
    <w:rsid w:val="00402C5A"/>
    <w:rsid w:val="0040523A"/>
    <w:rsid w:val="0043072A"/>
    <w:rsid w:val="00437ED2"/>
    <w:rsid w:val="00444739"/>
    <w:rsid w:val="004632A5"/>
    <w:rsid w:val="00484300"/>
    <w:rsid w:val="00486923"/>
    <w:rsid w:val="004A2ED5"/>
    <w:rsid w:val="004A3168"/>
    <w:rsid w:val="004A528B"/>
    <w:rsid w:val="004B0F29"/>
    <w:rsid w:val="004B5716"/>
    <w:rsid w:val="004D03CB"/>
    <w:rsid w:val="004D07AA"/>
    <w:rsid w:val="004E5859"/>
    <w:rsid w:val="005048D4"/>
    <w:rsid w:val="0052463D"/>
    <w:rsid w:val="005324CD"/>
    <w:rsid w:val="00537859"/>
    <w:rsid w:val="00542603"/>
    <w:rsid w:val="00545DC0"/>
    <w:rsid w:val="00546B2C"/>
    <w:rsid w:val="005535C7"/>
    <w:rsid w:val="005739EF"/>
    <w:rsid w:val="00584235"/>
    <w:rsid w:val="005911FF"/>
    <w:rsid w:val="0059286C"/>
    <w:rsid w:val="00597CB5"/>
    <w:rsid w:val="005C2EA1"/>
    <w:rsid w:val="005C5D7B"/>
    <w:rsid w:val="005E3544"/>
    <w:rsid w:val="005E47D2"/>
    <w:rsid w:val="006006AF"/>
    <w:rsid w:val="00604F73"/>
    <w:rsid w:val="006301F3"/>
    <w:rsid w:val="00640737"/>
    <w:rsid w:val="006428AA"/>
    <w:rsid w:val="006437A3"/>
    <w:rsid w:val="00655B55"/>
    <w:rsid w:val="006707EE"/>
    <w:rsid w:val="0068024F"/>
    <w:rsid w:val="0068315A"/>
    <w:rsid w:val="00691857"/>
    <w:rsid w:val="00695E4B"/>
    <w:rsid w:val="006A1F90"/>
    <w:rsid w:val="006A7674"/>
    <w:rsid w:val="006A7D13"/>
    <w:rsid w:val="006B2524"/>
    <w:rsid w:val="006C71BC"/>
    <w:rsid w:val="006D5C69"/>
    <w:rsid w:val="006E3116"/>
    <w:rsid w:val="006E731B"/>
    <w:rsid w:val="006F0BA9"/>
    <w:rsid w:val="006F17A5"/>
    <w:rsid w:val="006F70D8"/>
    <w:rsid w:val="007331B2"/>
    <w:rsid w:val="00735D01"/>
    <w:rsid w:val="00746722"/>
    <w:rsid w:val="00751006"/>
    <w:rsid w:val="0076537D"/>
    <w:rsid w:val="00767341"/>
    <w:rsid w:val="007847F8"/>
    <w:rsid w:val="007874C0"/>
    <w:rsid w:val="00794DBD"/>
    <w:rsid w:val="00796F0C"/>
    <w:rsid w:val="007A5601"/>
    <w:rsid w:val="007A709D"/>
    <w:rsid w:val="007B0340"/>
    <w:rsid w:val="007B5BEA"/>
    <w:rsid w:val="007C0246"/>
    <w:rsid w:val="007C28EF"/>
    <w:rsid w:val="007D50DC"/>
    <w:rsid w:val="007E09F8"/>
    <w:rsid w:val="00803139"/>
    <w:rsid w:val="0081646E"/>
    <w:rsid w:val="008176DE"/>
    <w:rsid w:val="00821649"/>
    <w:rsid w:val="00826432"/>
    <w:rsid w:val="008266FC"/>
    <w:rsid w:val="00826C6C"/>
    <w:rsid w:val="008454A2"/>
    <w:rsid w:val="00855252"/>
    <w:rsid w:val="00857E25"/>
    <w:rsid w:val="00862C42"/>
    <w:rsid w:val="0088300A"/>
    <w:rsid w:val="008950D2"/>
    <w:rsid w:val="008A1253"/>
    <w:rsid w:val="008A793E"/>
    <w:rsid w:val="008B0D07"/>
    <w:rsid w:val="008B5621"/>
    <w:rsid w:val="008B5F6D"/>
    <w:rsid w:val="008C25CD"/>
    <w:rsid w:val="008E0784"/>
    <w:rsid w:val="008F1D42"/>
    <w:rsid w:val="008F79FC"/>
    <w:rsid w:val="008F7E4F"/>
    <w:rsid w:val="00903117"/>
    <w:rsid w:val="00913EB0"/>
    <w:rsid w:val="00926233"/>
    <w:rsid w:val="0093536B"/>
    <w:rsid w:val="00943E4B"/>
    <w:rsid w:val="009532C3"/>
    <w:rsid w:val="00972897"/>
    <w:rsid w:val="00975806"/>
    <w:rsid w:val="0098219B"/>
    <w:rsid w:val="00990DE3"/>
    <w:rsid w:val="009B069B"/>
    <w:rsid w:val="009C286C"/>
    <w:rsid w:val="009C3BA0"/>
    <w:rsid w:val="009C7642"/>
    <w:rsid w:val="009D5FB8"/>
    <w:rsid w:val="009E68F2"/>
    <w:rsid w:val="00A13D7C"/>
    <w:rsid w:val="00A30F66"/>
    <w:rsid w:val="00A32FA4"/>
    <w:rsid w:val="00A4139F"/>
    <w:rsid w:val="00A548E8"/>
    <w:rsid w:val="00A6048E"/>
    <w:rsid w:val="00A634E7"/>
    <w:rsid w:val="00A65E73"/>
    <w:rsid w:val="00A744A7"/>
    <w:rsid w:val="00A75992"/>
    <w:rsid w:val="00A908DD"/>
    <w:rsid w:val="00A961A1"/>
    <w:rsid w:val="00AD3490"/>
    <w:rsid w:val="00AD3C00"/>
    <w:rsid w:val="00AE32FC"/>
    <w:rsid w:val="00AF43A2"/>
    <w:rsid w:val="00B110F9"/>
    <w:rsid w:val="00B2684A"/>
    <w:rsid w:val="00B31F1B"/>
    <w:rsid w:val="00B32D89"/>
    <w:rsid w:val="00B3391F"/>
    <w:rsid w:val="00B51067"/>
    <w:rsid w:val="00B64991"/>
    <w:rsid w:val="00B71DB7"/>
    <w:rsid w:val="00B87B8E"/>
    <w:rsid w:val="00B91581"/>
    <w:rsid w:val="00BA0F69"/>
    <w:rsid w:val="00BC4494"/>
    <w:rsid w:val="00BC678A"/>
    <w:rsid w:val="00BF3071"/>
    <w:rsid w:val="00BF34DE"/>
    <w:rsid w:val="00BF6A1A"/>
    <w:rsid w:val="00BF75A2"/>
    <w:rsid w:val="00C1089C"/>
    <w:rsid w:val="00C10E72"/>
    <w:rsid w:val="00C13086"/>
    <w:rsid w:val="00C2112C"/>
    <w:rsid w:val="00C22B17"/>
    <w:rsid w:val="00C31AE0"/>
    <w:rsid w:val="00C341F0"/>
    <w:rsid w:val="00C41EF2"/>
    <w:rsid w:val="00C44BA7"/>
    <w:rsid w:val="00C70B1E"/>
    <w:rsid w:val="00C8508A"/>
    <w:rsid w:val="00C87AFE"/>
    <w:rsid w:val="00CB47D7"/>
    <w:rsid w:val="00CD5C27"/>
    <w:rsid w:val="00CE3966"/>
    <w:rsid w:val="00CE47E0"/>
    <w:rsid w:val="00CF3D0E"/>
    <w:rsid w:val="00CF6185"/>
    <w:rsid w:val="00CF7C05"/>
    <w:rsid w:val="00D11EEB"/>
    <w:rsid w:val="00D16DA6"/>
    <w:rsid w:val="00D272FF"/>
    <w:rsid w:val="00D3230E"/>
    <w:rsid w:val="00D35759"/>
    <w:rsid w:val="00D35E72"/>
    <w:rsid w:val="00D5320D"/>
    <w:rsid w:val="00D5660A"/>
    <w:rsid w:val="00D63192"/>
    <w:rsid w:val="00D638AA"/>
    <w:rsid w:val="00D731A2"/>
    <w:rsid w:val="00D97B15"/>
    <w:rsid w:val="00DA2473"/>
    <w:rsid w:val="00DB1637"/>
    <w:rsid w:val="00DE2C76"/>
    <w:rsid w:val="00DE5D33"/>
    <w:rsid w:val="00DF46E2"/>
    <w:rsid w:val="00DF472A"/>
    <w:rsid w:val="00E23F30"/>
    <w:rsid w:val="00E2454A"/>
    <w:rsid w:val="00E25816"/>
    <w:rsid w:val="00E260E4"/>
    <w:rsid w:val="00E542FE"/>
    <w:rsid w:val="00E546C2"/>
    <w:rsid w:val="00E558FD"/>
    <w:rsid w:val="00E608C5"/>
    <w:rsid w:val="00E62747"/>
    <w:rsid w:val="00E67701"/>
    <w:rsid w:val="00E77C4A"/>
    <w:rsid w:val="00E80F2B"/>
    <w:rsid w:val="00E83A1E"/>
    <w:rsid w:val="00E852AF"/>
    <w:rsid w:val="00E950AD"/>
    <w:rsid w:val="00EA1AE5"/>
    <w:rsid w:val="00EB032F"/>
    <w:rsid w:val="00EB6CE8"/>
    <w:rsid w:val="00EE0541"/>
    <w:rsid w:val="00EE104E"/>
    <w:rsid w:val="00EE30BD"/>
    <w:rsid w:val="00EE6FD9"/>
    <w:rsid w:val="00F04561"/>
    <w:rsid w:val="00F06428"/>
    <w:rsid w:val="00F10404"/>
    <w:rsid w:val="00F11CBE"/>
    <w:rsid w:val="00F14E1D"/>
    <w:rsid w:val="00F22A5C"/>
    <w:rsid w:val="00F30C89"/>
    <w:rsid w:val="00F3101D"/>
    <w:rsid w:val="00F34F18"/>
    <w:rsid w:val="00F55641"/>
    <w:rsid w:val="00F61E0D"/>
    <w:rsid w:val="00F64861"/>
    <w:rsid w:val="00F649CB"/>
    <w:rsid w:val="00F82706"/>
    <w:rsid w:val="00F87999"/>
    <w:rsid w:val="00F93A8E"/>
    <w:rsid w:val="00F965F7"/>
    <w:rsid w:val="00FA0AA4"/>
    <w:rsid w:val="00FB052B"/>
    <w:rsid w:val="00FB4538"/>
    <w:rsid w:val="00FD2377"/>
    <w:rsid w:val="00FE3074"/>
    <w:rsid w:val="00FE3849"/>
    <w:rsid w:val="00FE7C4B"/>
    <w:rsid w:val="00FE7D61"/>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UnresolvedMention">
    <w:name w:val="Unresolved Mention"/>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3F213F"/>
    <w:rPr>
      <w:rFonts w:ascii="Segoe UI" w:hAnsi="Segoe UI" w:cs="Segoe UI"/>
      <w:sz w:val="18"/>
      <w:szCs w:val="18"/>
    </w:rPr>
  </w:style>
  <w:style w:type="character" w:customStyle="1" w:styleId="SprechblasentextZchn">
    <w:name w:val="Sprechblasentext Zchn"/>
    <w:basedOn w:val="Absatz-Standardschriftart"/>
    <w:link w:val="Sprechblasentext"/>
    <w:rsid w:val="003F213F"/>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balase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balaser.com/de/" TargetMode="External"/><Relationship Id="rId12" Type="http://schemas.openxmlformats.org/officeDocument/2006/relationships/hyperlink" Target="mailto:susanne.glinz@fobalaser.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fobalaser.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obalaser.com/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wmf"/><Relationship Id="rId2" Type="http://schemas.openxmlformats.org/officeDocument/2006/relationships/image" Target="media/image6.wmf"/><Relationship Id="rId1" Type="http://schemas.openxmlformats.org/officeDocument/2006/relationships/image" Target="media/image5.wmf"/><Relationship Id="rId4" Type="http://schemas.openxmlformats.org/officeDocument/2006/relationships/image" Target="media/image8.wmf"/></Relationships>
</file>

<file path=word/_rels/header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hyperlink" Target="mailto:susanne.glinz@foba.de" TargetMode="External"/><Relationship Id="rId1" Type="http://schemas.openxmlformats.org/officeDocument/2006/relationships/hyperlink" Target="mailto:dfrancksen@foba.de" TargetMode="External"/><Relationship Id="rId6" Type="http://schemas.openxmlformats.org/officeDocument/2006/relationships/image" Target="media/image8.wmf"/><Relationship Id="rId5" Type="http://schemas.openxmlformats.org/officeDocument/2006/relationships/image" Target="media/image7.wmf"/><Relationship Id="rId4"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6315</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Glinz, Susanne</cp:lastModifiedBy>
  <cp:revision>11</cp:revision>
  <cp:lastPrinted>2019-01-31T08:00:00Z</cp:lastPrinted>
  <dcterms:created xsi:type="dcterms:W3CDTF">2019-01-03T10:46:00Z</dcterms:created>
  <dcterms:modified xsi:type="dcterms:W3CDTF">2019-01-31T08:01:00Z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ies>
</file>